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07F0350E" w:rsidR="00901208" w:rsidRPr="00652E92" w:rsidRDefault="00901208" w:rsidP="00240A57">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r w:rsidRPr="00652E92">
        <w:rPr>
          <w:rFonts w:cs="QuranTaha"/>
          <w:sz w:val="28"/>
          <w:szCs w:val="28"/>
          <w:rtl/>
          <w:lang w:bidi="fa-IR"/>
        </w:rPr>
        <w:t>ِ</w:t>
      </w:r>
    </w:p>
    <w:p w14:paraId="0B6C1856" w14:textId="188C84D4" w:rsidR="002A09CF" w:rsidRPr="00652E92" w:rsidRDefault="002A09CF" w:rsidP="00816176">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41E8938D" w:rsidR="00901208" w:rsidRPr="00652E92" w:rsidRDefault="00901208" w:rsidP="00816176">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FC64C4" w:rsidRPr="00652E92">
        <w:rPr>
          <w:rFonts w:cs="B Mitra" w:hint="cs"/>
          <w:b/>
          <w:bCs/>
          <w:sz w:val="32"/>
          <w:szCs w:val="32"/>
          <w:rtl/>
          <w:lang w:bidi="fa-IR"/>
        </w:rPr>
        <w:t>5</w:t>
      </w:r>
      <w:r w:rsidR="00A425AC">
        <w:rPr>
          <w:rFonts w:cs="B Mitra" w:hint="cs"/>
          <w:b/>
          <w:bCs/>
          <w:sz w:val="32"/>
          <w:szCs w:val="32"/>
          <w:rtl/>
          <w:lang w:bidi="fa-IR"/>
        </w:rPr>
        <w:t>90</w:t>
      </w:r>
    </w:p>
    <w:p w14:paraId="7F071594" w14:textId="183CAF85" w:rsidR="00327075" w:rsidRDefault="00327075" w:rsidP="00805372">
      <w:pPr>
        <w:widowControl w:val="0"/>
        <w:bidi/>
        <w:spacing w:after="0" w:line="257" w:lineRule="auto"/>
        <w:ind w:firstLine="284"/>
        <w:jc w:val="both"/>
        <w:rPr>
          <w:rFonts w:ascii="Traditional Arabic" w:hAnsi="Traditional Arabic" w:cs="Abz-2 (Badr)"/>
          <w:color w:val="000000"/>
          <w:sz w:val="28"/>
          <w:szCs w:val="28"/>
          <w:rtl/>
          <w:lang w:bidi="fa-IR"/>
        </w:rPr>
      </w:pPr>
      <w:bookmarkStart w:id="0" w:name="_Hlk129681697"/>
      <w:r>
        <w:rPr>
          <w:rFonts w:ascii="Traditional Arabic" w:hAnsi="Traditional Arabic" w:cs="Abz-2 (Badr)" w:hint="cs"/>
          <w:color w:val="000000"/>
          <w:sz w:val="28"/>
          <w:szCs w:val="28"/>
          <w:rtl/>
          <w:lang w:bidi="fa-IR"/>
        </w:rPr>
        <w:t>فرع ششم: مهر عين بوده و تحويل داده شده و در دست زوجه دچار نقصان شده باشد</w:t>
      </w:r>
    </w:p>
    <w:p w14:paraId="1942F520" w14:textId="6D739475" w:rsidR="00327075" w:rsidRDefault="00327075" w:rsidP="00805372">
      <w:pPr>
        <w:widowControl w:val="0"/>
        <w:bidi/>
        <w:spacing w:after="0" w:line="25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اگر مهر عين بوده و به زوجه تحويل شده باشد و سپس در دست او دچار نقص در خود عين و يا وصف آن شده باشد</w:t>
      </w:r>
      <w:r w:rsidR="00B27917">
        <w:rPr>
          <w:rFonts w:ascii="Traditional Arabic" w:hAnsi="Traditional Arabic" w:cs="Abz-2 (Badr)" w:hint="cs"/>
          <w:color w:val="000000"/>
          <w:sz w:val="28"/>
          <w:szCs w:val="28"/>
          <w:rtl/>
          <w:lang w:bidi="fa-IR"/>
        </w:rPr>
        <w:t xml:space="preserve"> ـ مثل اين که چهارپا کور شده باشد و يا عبد حرفه</w:t>
      </w:r>
      <w:r w:rsidR="00B27917">
        <w:rPr>
          <w:rFonts w:ascii="Traditional Arabic" w:hAnsi="Traditional Arabic" w:cs="Abz-2 (Badr)"/>
          <w:color w:val="000000"/>
          <w:sz w:val="28"/>
          <w:szCs w:val="28"/>
          <w:rtl/>
          <w:lang w:bidi="fa-IR"/>
        </w:rPr>
        <w:softHyphen/>
      </w:r>
      <w:r w:rsidR="00B27917">
        <w:rPr>
          <w:rFonts w:ascii="Traditional Arabic" w:hAnsi="Traditional Arabic" w:cs="Abz-2 (Badr)" w:hint="cs"/>
          <w:color w:val="000000"/>
          <w:sz w:val="28"/>
          <w:szCs w:val="28"/>
          <w:rtl/>
          <w:lang w:bidi="fa-IR"/>
        </w:rPr>
        <w:t>ای را که می</w:t>
      </w:r>
      <w:r w:rsidR="00B27917">
        <w:rPr>
          <w:rFonts w:ascii="Traditional Arabic" w:hAnsi="Traditional Arabic" w:cs="Abz-2 (Badr)"/>
          <w:color w:val="000000"/>
          <w:sz w:val="28"/>
          <w:szCs w:val="28"/>
          <w:rtl/>
          <w:lang w:bidi="fa-IR"/>
        </w:rPr>
        <w:softHyphen/>
      </w:r>
      <w:r w:rsidR="00B27917">
        <w:rPr>
          <w:rFonts w:ascii="Traditional Arabic" w:hAnsi="Traditional Arabic" w:cs="Abz-2 (Badr)" w:hint="cs"/>
          <w:color w:val="000000"/>
          <w:sz w:val="28"/>
          <w:szCs w:val="28"/>
          <w:rtl/>
          <w:lang w:bidi="fa-IR"/>
        </w:rPr>
        <w:t>دانسته از ياد برده باشد ـ</w:t>
      </w:r>
      <w:r>
        <w:rPr>
          <w:rFonts w:ascii="Traditional Arabic" w:hAnsi="Traditional Arabic" w:cs="Abz-2 (Badr)" w:hint="cs"/>
          <w:color w:val="000000"/>
          <w:sz w:val="28"/>
          <w:szCs w:val="28"/>
          <w:rtl/>
          <w:lang w:bidi="fa-IR"/>
        </w:rPr>
        <w:t xml:space="preserve"> زوج مستحق چه چيزی خواهد بود؟</w:t>
      </w:r>
    </w:p>
    <w:p w14:paraId="7109BED9" w14:textId="77777777" w:rsidR="00C24113" w:rsidRDefault="00C24113" w:rsidP="00805372">
      <w:pPr>
        <w:widowControl w:val="0"/>
        <w:bidi/>
        <w:spacing w:after="0" w:line="25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چند قول در مسأله وجود دارد:</w:t>
      </w:r>
    </w:p>
    <w:p w14:paraId="6B2C77F2" w14:textId="040718EB" w:rsidR="00C24113" w:rsidRDefault="00C24113" w:rsidP="00805372">
      <w:pPr>
        <w:widowControl w:val="0"/>
        <w:bidi/>
        <w:spacing w:after="0" w:line="25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قول اول: تخيير زوج بين رجو</w:t>
      </w:r>
      <w:r w:rsidR="00B7468F">
        <w:rPr>
          <w:rFonts w:ascii="Traditional Arabic" w:hAnsi="Traditional Arabic" w:cs="Abz-2 (Badr)" w:hint="cs"/>
          <w:color w:val="000000"/>
          <w:sz w:val="28"/>
          <w:szCs w:val="28"/>
          <w:rtl/>
          <w:lang w:bidi="fa-IR"/>
        </w:rPr>
        <w:t>ع</w:t>
      </w:r>
      <w:r>
        <w:rPr>
          <w:rFonts w:ascii="Traditional Arabic" w:hAnsi="Traditional Arabic" w:cs="Abz-2 (Badr)" w:hint="cs"/>
          <w:color w:val="000000"/>
          <w:sz w:val="28"/>
          <w:szCs w:val="28"/>
          <w:rtl/>
          <w:lang w:bidi="fa-IR"/>
        </w:rPr>
        <w:t xml:space="preserve"> ب</w:t>
      </w:r>
      <w:r w:rsidR="00B7468F">
        <w:rPr>
          <w:rFonts w:ascii="Traditional Arabic" w:hAnsi="Traditional Arabic" w:cs="Abz-2 (Badr)" w:hint="cs"/>
          <w:color w:val="000000"/>
          <w:sz w:val="28"/>
          <w:szCs w:val="28"/>
          <w:rtl/>
          <w:lang w:bidi="fa-IR"/>
        </w:rPr>
        <w:t>ه</w:t>
      </w:r>
      <w:r>
        <w:rPr>
          <w:rFonts w:ascii="Traditional Arabic" w:hAnsi="Traditional Arabic" w:cs="Abz-2 (Badr)" w:hint="cs"/>
          <w:color w:val="000000"/>
          <w:sz w:val="28"/>
          <w:szCs w:val="28"/>
          <w:rtl/>
          <w:lang w:bidi="fa-IR"/>
        </w:rPr>
        <w:t xml:space="preserve"> نصف عين بدون ارش و رجوع به نصف قيمت</w:t>
      </w:r>
    </w:p>
    <w:p w14:paraId="3C18AD7E" w14:textId="05A0215C" w:rsidR="0043733E" w:rsidRDefault="00327075" w:rsidP="00805372">
      <w:pPr>
        <w:widowControl w:val="0"/>
        <w:bidi/>
        <w:spacing w:after="0" w:line="25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قال الشيخ في المبسوط: «</w:t>
      </w:r>
      <w:r w:rsidR="0043733E" w:rsidRPr="0043733E">
        <w:rPr>
          <w:rFonts w:ascii="Traditional Arabic" w:hAnsi="Traditional Arabic" w:cs="Abz-2 (Badr)"/>
          <w:color w:val="000000"/>
          <w:sz w:val="28"/>
          <w:szCs w:val="28"/>
          <w:rtl/>
          <w:lang w:bidi="fa-IR"/>
        </w:rPr>
        <w:t>إن كان ناقصا</w:t>
      </w:r>
      <w:r w:rsidR="0043733E">
        <w:rPr>
          <w:rFonts w:ascii="Traditional Arabic" w:hAnsi="Traditional Arabic" w:cs="Abz-2 (Badr)" w:hint="cs"/>
          <w:color w:val="000000"/>
          <w:sz w:val="28"/>
          <w:szCs w:val="28"/>
          <w:rtl/>
          <w:lang w:bidi="fa-IR"/>
        </w:rPr>
        <w:t xml:space="preserve">ً ـ </w:t>
      </w:r>
      <w:r w:rsidR="0043733E" w:rsidRPr="0043733E">
        <w:rPr>
          <w:rFonts w:ascii="Traditional Arabic" w:hAnsi="Traditional Arabic" w:cs="Abz-2 (Badr)"/>
          <w:color w:val="000000"/>
          <w:sz w:val="28"/>
          <w:szCs w:val="28"/>
          <w:rtl/>
          <w:lang w:bidi="fa-IR"/>
        </w:rPr>
        <w:t>نقصان عين لا نقصان قيمة</w:t>
      </w:r>
      <w:r w:rsidR="0043733E">
        <w:rPr>
          <w:rFonts w:ascii="Traditional Arabic" w:hAnsi="Traditional Arabic" w:cs="Abz-2 (Badr)" w:hint="cs"/>
          <w:color w:val="000000"/>
          <w:sz w:val="28"/>
          <w:szCs w:val="28"/>
          <w:rtl/>
          <w:lang w:bidi="fa-IR"/>
        </w:rPr>
        <w:t xml:space="preserve"> ـ</w:t>
      </w:r>
      <w:r w:rsidR="0043733E" w:rsidRPr="0043733E">
        <w:rPr>
          <w:rFonts w:ascii="Traditional Arabic" w:hAnsi="Traditional Arabic" w:cs="Abz-2 (Badr)"/>
          <w:color w:val="000000"/>
          <w:sz w:val="28"/>
          <w:szCs w:val="28"/>
          <w:rtl/>
          <w:lang w:bidi="fa-IR"/>
        </w:rPr>
        <w:t xml:space="preserve"> مثل أن كان بصيرا</w:t>
      </w:r>
      <w:r w:rsidR="0043733E">
        <w:rPr>
          <w:rFonts w:ascii="Traditional Arabic" w:hAnsi="Traditional Arabic" w:cs="Abz-2 (Badr)" w:hint="cs"/>
          <w:color w:val="000000"/>
          <w:sz w:val="28"/>
          <w:szCs w:val="28"/>
          <w:rtl/>
          <w:lang w:bidi="fa-IR"/>
        </w:rPr>
        <w:t>ً</w:t>
      </w:r>
      <w:r w:rsidR="0043733E" w:rsidRPr="0043733E">
        <w:rPr>
          <w:rFonts w:ascii="Traditional Arabic" w:hAnsi="Traditional Arabic" w:cs="Abz-2 (Badr)"/>
          <w:color w:val="000000"/>
          <w:sz w:val="28"/>
          <w:szCs w:val="28"/>
          <w:rtl/>
          <w:lang w:bidi="fa-IR"/>
        </w:rPr>
        <w:t xml:space="preserve"> فعمي</w:t>
      </w:r>
      <w:r w:rsidR="0043733E">
        <w:rPr>
          <w:rFonts w:ascii="Traditional Arabic" w:hAnsi="Traditional Arabic" w:cs="Abz-2 (Badr)" w:hint="cs"/>
          <w:color w:val="000000"/>
          <w:sz w:val="28"/>
          <w:szCs w:val="28"/>
          <w:rtl/>
          <w:lang w:bidi="fa-IR"/>
        </w:rPr>
        <w:t>،</w:t>
      </w:r>
      <w:r w:rsidR="0043733E" w:rsidRPr="0043733E">
        <w:rPr>
          <w:rFonts w:ascii="Traditional Arabic" w:hAnsi="Traditional Arabic" w:cs="Abz-2 (Badr)"/>
          <w:color w:val="000000"/>
          <w:sz w:val="28"/>
          <w:szCs w:val="28"/>
          <w:rtl/>
          <w:lang w:bidi="fa-IR"/>
        </w:rPr>
        <w:t xml:space="preserve"> أو صحيحا</w:t>
      </w:r>
      <w:r w:rsidR="0043733E">
        <w:rPr>
          <w:rFonts w:ascii="Traditional Arabic" w:hAnsi="Traditional Arabic" w:cs="Abz-2 (Badr)" w:hint="cs"/>
          <w:color w:val="000000"/>
          <w:sz w:val="28"/>
          <w:szCs w:val="28"/>
          <w:rtl/>
          <w:lang w:bidi="fa-IR"/>
        </w:rPr>
        <w:t>ً</w:t>
      </w:r>
      <w:r w:rsidR="0043733E" w:rsidRPr="0043733E">
        <w:rPr>
          <w:rFonts w:ascii="Traditional Arabic" w:hAnsi="Traditional Arabic" w:cs="Abz-2 (Badr)"/>
          <w:color w:val="000000"/>
          <w:sz w:val="28"/>
          <w:szCs w:val="28"/>
          <w:rtl/>
          <w:lang w:bidi="fa-IR"/>
        </w:rPr>
        <w:t xml:space="preserve"> فزمن، أو كان يحسن القرآن فنسي، فالزوج بالخيار بين أن يرجع بنصفه أو بنصف القيمة</w:t>
      </w:r>
      <w:r w:rsidR="0043733E">
        <w:rPr>
          <w:rFonts w:ascii="Traditional Arabic" w:hAnsi="Traditional Arabic" w:cs="Abz-2 (Badr)" w:hint="cs"/>
          <w:color w:val="000000"/>
          <w:sz w:val="28"/>
          <w:szCs w:val="28"/>
          <w:rtl/>
          <w:lang w:bidi="fa-IR"/>
        </w:rPr>
        <w:t>.</w:t>
      </w:r>
      <w:r w:rsidR="0043733E" w:rsidRPr="0043733E">
        <w:rPr>
          <w:rFonts w:ascii="Traditional Arabic" w:hAnsi="Traditional Arabic" w:cs="Abz-2 (Badr)"/>
          <w:color w:val="000000"/>
          <w:sz w:val="28"/>
          <w:szCs w:val="28"/>
          <w:rtl/>
          <w:lang w:bidi="fa-IR"/>
        </w:rPr>
        <w:t xml:space="preserve"> فإن اختار نصفه كان له وإن اختار القيمة كان له</w:t>
      </w:r>
      <w:r w:rsidR="0043733E">
        <w:rPr>
          <w:rFonts w:ascii="Traditional Arabic" w:hAnsi="Traditional Arabic" w:cs="Abz-2 (Badr)" w:hint="cs"/>
          <w:color w:val="000000"/>
          <w:sz w:val="28"/>
          <w:szCs w:val="28"/>
          <w:rtl/>
          <w:lang w:bidi="fa-IR"/>
        </w:rPr>
        <w:t>،</w:t>
      </w:r>
      <w:r w:rsidR="0043733E" w:rsidRPr="0043733E">
        <w:rPr>
          <w:rFonts w:ascii="Traditional Arabic" w:hAnsi="Traditional Arabic" w:cs="Abz-2 (Badr)"/>
          <w:color w:val="000000"/>
          <w:sz w:val="28"/>
          <w:szCs w:val="28"/>
          <w:rtl/>
          <w:lang w:bidi="fa-IR"/>
        </w:rPr>
        <w:t xml:space="preserve"> لقوله تعالى</w:t>
      </w:r>
      <w:r w:rsidR="0043733E">
        <w:rPr>
          <w:rFonts w:ascii="Traditional Arabic" w:hAnsi="Traditional Arabic" w:cs="Abz-2 (Badr)" w:hint="cs"/>
          <w:color w:val="000000"/>
          <w:sz w:val="28"/>
          <w:szCs w:val="28"/>
          <w:rtl/>
          <w:lang w:bidi="fa-IR"/>
        </w:rPr>
        <w:t>:</w:t>
      </w:r>
      <w:r w:rsidR="0043733E" w:rsidRPr="0043733E">
        <w:rPr>
          <w:rFonts w:ascii="Traditional Arabic" w:hAnsi="Traditional Arabic" w:cs="Abz-2 (Badr)"/>
          <w:color w:val="000000"/>
          <w:sz w:val="28"/>
          <w:szCs w:val="28"/>
          <w:rtl/>
          <w:lang w:bidi="fa-IR"/>
        </w:rPr>
        <w:t xml:space="preserve"> «</w:t>
      </w:r>
      <w:r w:rsidR="0043733E" w:rsidRPr="0043733E">
        <w:rPr>
          <w:rFonts w:ascii="Traditional Arabic" w:hAnsi="Traditional Arabic" w:cs="QuranTaha"/>
          <w:color w:val="000000"/>
          <w:sz w:val="26"/>
          <w:szCs w:val="26"/>
          <w:rtl/>
          <w:lang w:bidi="fa-IR"/>
        </w:rPr>
        <w:t>فَنِصْفُ‌ مٰا فَرَضْتُمْ‌</w:t>
      </w:r>
      <w:r w:rsidR="0043733E" w:rsidRPr="0043733E">
        <w:rPr>
          <w:rFonts w:ascii="Traditional Arabic" w:hAnsi="Traditional Arabic" w:cs="Abz-2 (Badr)"/>
          <w:color w:val="000000"/>
          <w:sz w:val="28"/>
          <w:szCs w:val="28"/>
          <w:rtl/>
          <w:lang w:bidi="fa-IR"/>
        </w:rPr>
        <w:t>» وهذا غير ما فرض، فكان حق</w:t>
      </w:r>
      <w:r w:rsidR="0043733E">
        <w:rPr>
          <w:rFonts w:ascii="Traditional Arabic" w:hAnsi="Traditional Arabic" w:cs="Abz-2 (Badr)" w:hint="cs"/>
          <w:color w:val="000000"/>
          <w:sz w:val="28"/>
          <w:szCs w:val="28"/>
          <w:rtl/>
          <w:lang w:bidi="fa-IR"/>
        </w:rPr>
        <w:t>ّ</w:t>
      </w:r>
      <w:r w:rsidR="0043733E" w:rsidRPr="0043733E">
        <w:rPr>
          <w:rFonts w:ascii="Traditional Arabic" w:hAnsi="Traditional Arabic" w:cs="Abz-2 (Badr)"/>
          <w:color w:val="000000"/>
          <w:sz w:val="28"/>
          <w:szCs w:val="28"/>
          <w:rtl/>
          <w:lang w:bidi="fa-IR"/>
        </w:rPr>
        <w:t>ه في القيمة</w:t>
      </w:r>
      <w:r w:rsidR="0043733E">
        <w:rPr>
          <w:rFonts w:ascii="Traditional Arabic" w:hAnsi="Traditional Arabic" w:cs="Abz-2 (Badr)" w:hint="cs"/>
          <w:color w:val="000000"/>
          <w:sz w:val="28"/>
          <w:szCs w:val="28"/>
          <w:rtl/>
          <w:lang w:bidi="fa-IR"/>
        </w:rPr>
        <w:t>.</w:t>
      </w:r>
      <w:r w:rsidR="0043733E" w:rsidRPr="0043733E">
        <w:rPr>
          <w:rFonts w:ascii="Traditional Arabic" w:hAnsi="Traditional Arabic" w:cs="Abz-2 (Badr)"/>
          <w:color w:val="000000"/>
          <w:sz w:val="28"/>
          <w:szCs w:val="28"/>
          <w:rtl/>
          <w:lang w:bidi="fa-IR"/>
        </w:rPr>
        <w:t xml:space="preserve"> فإن أخذ النصف فلا كلام، وإن طالب بنصف القيمة كان كالتالف عندها وكان له أقل</w:t>
      </w:r>
      <w:r w:rsidR="0043733E">
        <w:rPr>
          <w:rFonts w:ascii="Traditional Arabic" w:hAnsi="Traditional Arabic" w:cs="Abz-2 (Badr)" w:hint="cs"/>
          <w:color w:val="000000"/>
          <w:sz w:val="28"/>
          <w:szCs w:val="28"/>
          <w:rtl/>
          <w:lang w:bidi="fa-IR"/>
        </w:rPr>
        <w:t>ّ</w:t>
      </w:r>
      <w:r w:rsidR="0043733E" w:rsidRPr="0043733E">
        <w:rPr>
          <w:rFonts w:ascii="Traditional Arabic" w:hAnsi="Traditional Arabic" w:cs="Abz-2 (Badr)"/>
          <w:color w:val="000000"/>
          <w:sz w:val="28"/>
          <w:szCs w:val="28"/>
          <w:rtl/>
          <w:lang w:bidi="fa-IR"/>
        </w:rPr>
        <w:t xml:space="preserve"> الأمرين من نصف قيمته يوم الصداق ويوم القبض على ما مضى</w:t>
      </w:r>
      <w:r w:rsidR="0043733E">
        <w:rPr>
          <w:rFonts w:ascii="Traditional Arabic" w:hAnsi="Traditional Arabic" w:cs="Abz-2 (Badr)" w:hint="cs"/>
          <w:color w:val="000000"/>
          <w:sz w:val="28"/>
          <w:szCs w:val="28"/>
          <w:rtl/>
          <w:lang w:bidi="fa-IR"/>
        </w:rPr>
        <w:t>.»</w:t>
      </w:r>
      <w:r w:rsidR="0043733E">
        <w:rPr>
          <w:rFonts w:ascii="Traditional Arabic" w:hAnsi="Traditional Arabic" w:cs="Abz-2 (Badr)"/>
          <w:color w:val="000000"/>
          <w:sz w:val="28"/>
          <w:szCs w:val="28"/>
          <w:vertAlign w:val="superscript"/>
          <w:rtl/>
          <w:lang w:bidi="fa-IR"/>
        </w:rPr>
        <w:footnoteReference w:id="1"/>
      </w:r>
    </w:p>
    <w:p w14:paraId="733212E6" w14:textId="1997ED8C" w:rsidR="00805372" w:rsidRDefault="00805372" w:rsidP="00805372">
      <w:pPr>
        <w:widowControl w:val="0"/>
        <w:bidi/>
        <w:spacing w:after="0" w:line="25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وقال العلامة في التحرير: «</w:t>
      </w:r>
      <w:r w:rsidRPr="00805372">
        <w:rPr>
          <w:rFonts w:ascii="Traditional Arabic" w:hAnsi="Traditional Arabic" w:cs="Abz-2 (Badr)"/>
          <w:color w:val="000000"/>
          <w:sz w:val="28"/>
          <w:szCs w:val="28"/>
          <w:rtl/>
          <w:lang w:bidi="fa-IR"/>
        </w:rPr>
        <w:t>إن كان ناقصا</w:t>
      </w:r>
      <w:r>
        <w:rPr>
          <w:rFonts w:ascii="Traditional Arabic" w:hAnsi="Traditional Arabic" w:cs="Abz-2 (Badr)" w:hint="cs"/>
          <w:color w:val="000000"/>
          <w:sz w:val="28"/>
          <w:szCs w:val="28"/>
          <w:rtl/>
          <w:lang w:bidi="fa-IR"/>
        </w:rPr>
        <w:t>ً</w:t>
      </w:r>
      <w:r w:rsidRPr="00805372">
        <w:rPr>
          <w:rFonts w:ascii="Traditional Arabic" w:hAnsi="Traditional Arabic" w:cs="Abz-2 (Badr)"/>
          <w:color w:val="000000"/>
          <w:sz w:val="28"/>
          <w:szCs w:val="28"/>
          <w:rtl/>
          <w:lang w:bidi="fa-IR"/>
        </w:rPr>
        <w:t xml:space="preserve"> نقصان عين، تخيّر بين الرجوع بنصف العين أو بالأقلّ‌ من قيمة العين ما بين يوم العقد والإقباض</w:t>
      </w:r>
      <w:r>
        <w:rPr>
          <w:rFonts w:ascii="Traditional Arabic" w:hAnsi="Traditional Arabic" w:cs="Abz-2 (Badr)" w:hint="cs"/>
          <w:color w:val="000000"/>
          <w:sz w:val="28"/>
          <w:szCs w:val="28"/>
          <w:rtl/>
          <w:lang w:bidi="fa-IR"/>
        </w:rPr>
        <w:t>.»</w:t>
      </w:r>
      <w:r>
        <w:rPr>
          <w:rFonts w:ascii="Traditional Arabic" w:hAnsi="Traditional Arabic" w:cs="Abz-2 (Badr)"/>
          <w:color w:val="000000"/>
          <w:sz w:val="28"/>
          <w:szCs w:val="28"/>
          <w:vertAlign w:val="superscript"/>
          <w:rtl/>
          <w:lang w:bidi="fa-IR"/>
        </w:rPr>
        <w:footnoteReference w:id="2"/>
      </w:r>
    </w:p>
    <w:p w14:paraId="39F74913" w14:textId="1FCA2E65" w:rsidR="00C24113" w:rsidRDefault="00C24113" w:rsidP="00805372">
      <w:pPr>
        <w:widowControl w:val="0"/>
        <w:bidi/>
        <w:spacing w:after="0" w:line="25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در صدر مسأله گذشت که محقق حلی در اين حکم ترديد کرده است.</w:t>
      </w:r>
    </w:p>
    <w:p w14:paraId="45E39871" w14:textId="5AAD1C16" w:rsidR="00C24113" w:rsidRDefault="00C24113" w:rsidP="00805372">
      <w:pPr>
        <w:widowControl w:val="0"/>
        <w:bidi/>
        <w:spacing w:after="0" w:line="25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lastRenderedPageBreak/>
        <w:t>قال الشهيد الثاني في وجه ترديد المحقّق: «إ</w:t>
      </w:r>
      <w:r w:rsidRPr="00C24113">
        <w:rPr>
          <w:rFonts w:ascii="Traditional Arabic" w:hAnsi="Traditional Arabic" w:cs="Abz-2 (Badr)"/>
          <w:color w:val="000000"/>
          <w:sz w:val="28"/>
          <w:szCs w:val="28"/>
          <w:rtl/>
          <w:lang w:bidi="fa-IR"/>
        </w:rPr>
        <w:t>ن</w:t>
      </w:r>
      <w:r>
        <w:rPr>
          <w:rFonts w:ascii="Traditional Arabic" w:hAnsi="Traditional Arabic" w:cs="Abz-2 (Badr)" w:hint="cs"/>
          <w:color w:val="000000"/>
          <w:sz w:val="28"/>
          <w:szCs w:val="28"/>
          <w:rtl/>
          <w:lang w:bidi="fa-IR"/>
        </w:rPr>
        <w:t>ّ</w:t>
      </w:r>
      <w:r w:rsidRPr="00C24113">
        <w:rPr>
          <w:rFonts w:ascii="Traditional Arabic" w:hAnsi="Traditional Arabic" w:cs="Abz-2 (Badr)"/>
          <w:color w:val="000000"/>
          <w:sz w:val="28"/>
          <w:szCs w:val="28"/>
          <w:rtl/>
          <w:lang w:bidi="fa-IR"/>
        </w:rPr>
        <w:t xml:space="preserve"> العين المفروضة إن كانت بهذه الحالة قائمة</w:t>
      </w:r>
      <w:r>
        <w:rPr>
          <w:rFonts w:ascii="Traditional Arabic" w:hAnsi="Traditional Arabic" w:cs="Abz-2 (Badr)" w:hint="cs"/>
          <w:color w:val="000000"/>
          <w:sz w:val="28"/>
          <w:szCs w:val="28"/>
          <w:rtl/>
          <w:lang w:bidi="fa-IR"/>
        </w:rPr>
        <w:t>،</w:t>
      </w:r>
      <w:r w:rsidRPr="00C24113">
        <w:rPr>
          <w:rFonts w:ascii="Traditional Arabic" w:hAnsi="Traditional Arabic" w:cs="Abz-2 (Badr)"/>
          <w:color w:val="000000"/>
          <w:sz w:val="28"/>
          <w:szCs w:val="28"/>
          <w:rtl/>
          <w:lang w:bidi="fa-IR"/>
        </w:rPr>
        <w:t xml:space="preserve"> فاللازم أخذها من غير انتقال إلى القيمة</w:t>
      </w:r>
      <w:r>
        <w:rPr>
          <w:rFonts w:ascii="Traditional Arabic" w:hAnsi="Traditional Arabic" w:cs="Abz-2 (Badr)" w:hint="cs"/>
          <w:color w:val="000000"/>
          <w:sz w:val="28"/>
          <w:szCs w:val="28"/>
          <w:rtl/>
          <w:lang w:bidi="fa-IR"/>
        </w:rPr>
        <w:t>،</w:t>
      </w:r>
      <w:r w:rsidRPr="00C24113">
        <w:rPr>
          <w:rFonts w:ascii="Traditional Arabic" w:hAnsi="Traditional Arabic" w:cs="Abz-2 (Badr)"/>
          <w:color w:val="000000"/>
          <w:sz w:val="28"/>
          <w:szCs w:val="28"/>
          <w:rtl/>
          <w:lang w:bidi="fa-IR"/>
        </w:rPr>
        <w:t xml:space="preserve"> وإن كانت بهذا التغيير غير المفروضة </w:t>
      </w:r>
      <w:r>
        <w:rPr>
          <w:rFonts w:ascii="Traditional Arabic" w:hAnsi="Traditional Arabic" w:cs="Abz-2 (Badr)" w:hint="cs"/>
          <w:color w:val="000000"/>
          <w:sz w:val="28"/>
          <w:szCs w:val="28"/>
          <w:rtl/>
          <w:lang w:bidi="fa-IR"/>
        </w:rPr>
        <w:t>ـ</w:t>
      </w:r>
      <w:r w:rsidRPr="00C24113">
        <w:rPr>
          <w:rFonts w:ascii="Traditional Arabic" w:hAnsi="Traditional Arabic" w:cs="Abz-2 (Badr)"/>
          <w:color w:val="000000"/>
          <w:sz w:val="28"/>
          <w:szCs w:val="28"/>
          <w:rtl/>
          <w:lang w:bidi="fa-IR"/>
        </w:rPr>
        <w:t xml:space="preserve"> كما اعترفوا به </w:t>
      </w:r>
      <w:r>
        <w:rPr>
          <w:rFonts w:ascii="Traditional Arabic" w:hAnsi="Traditional Arabic" w:cs="Abz-2 (Badr)" w:hint="cs"/>
          <w:color w:val="000000"/>
          <w:sz w:val="28"/>
          <w:szCs w:val="28"/>
          <w:rtl/>
          <w:lang w:bidi="fa-IR"/>
        </w:rPr>
        <w:t>ـ</w:t>
      </w:r>
      <w:r w:rsidRPr="00C24113">
        <w:rPr>
          <w:rFonts w:ascii="Traditional Arabic" w:hAnsi="Traditional Arabic" w:cs="Abz-2 (Badr)"/>
          <w:color w:val="000000"/>
          <w:sz w:val="28"/>
          <w:szCs w:val="28"/>
          <w:rtl/>
          <w:lang w:bidi="fa-IR"/>
        </w:rPr>
        <w:t xml:space="preserve"> فلا وجه للرجوع بالعين. وأيضا</w:t>
      </w:r>
      <w:r>
        <w:rPr>
          <w:rFonts w:ascii="Traditional Arabic" w:hAnsi="Traditional Arabic" w:cs="Abz-2 (Badr)" w:hint="cs"/>
          <w:color w:val="000000"/>
          <w:sz w:val="28"/>
          <w:szCs w:val="28"/>
          <w:rtl/>
          <w:lang w:bidi="fa-IR"/>
        </w:rPr>
        <w:t>ً</w:t>
      </w:r>
      <w:r w:rsidRPr="00C24113">
        <w:rPr>
          <w:rFonts w:ascii="Traditional Arabic" w:hAnsi="Traditional Arabic" w:cs="Abz-2 (Badr)"/>
          <w:color w:val="000000"/>
          <w:sz w:val="28"/>
          <w:szCs w:val="28"/>
          <w:rtl/>
          <w:lang w:bidi="fa-IR"/>
        </w:rPr>
        <w:t xml:space="preserve"> فالعين على تقدير تلفها مضمونة على الزوجة كما مرّ، فتكون أجزاؤها وصفاتها كذلك</w:t>
      </w:r>
      <w:r>
        <w:rPr>
          <w:rFonts w:ascii="Traditional Arabic" w:hAnsi="Traditional Arabic" w:cs="Abz-2 (Badr)" w:hint="cs"/>
          <w:color w:val="000000"/>
          <w:sz w:val="28"/>
          <w:szCs w:val="28"/>
          <w:rtl/>
          <w:lang w:bidi="fa-IR"/>
        </w:rPr>
        <w:t>،</w:t>
      </w:r>
      <w:r w:rsidRPr="00C24113">
        <w:rPr>
          <w:rFonts w:ascii="Traditional Arabic" w:hAnsi="Traditional Arabic" w:cs="Abz-2 (Badr)"/>
          <w:color w:val="000000"/>
          <w:sz w:val="28"/>
          <w:szCs w:val="28"/>
          <w:rtl/>
          <w:lang w:bidi="fa-IR"/>
        </w:rPr>
        <w:t xml:space="preserve"> وكما أن</w:t>
      </w:r>
      <w:r>
        <w:rPr>
          <w:rFonts w:ascii="Traditional Arabic" w:hAnsi="Traditional Arabic" w:cs="Abz-2 (Badr)" w:hint="cs"/>
          <w:color w:val="000000"/>
          <w:sz w:val="28"/>
          <w:szCs w:val="28"/>
          <w:rtl/>
          <w:lang w:bidi="fa-IR"/>
        </w:rPr>
        <w:t>ّ</w:t>
      </w:r>
      <w:r w:rsidRPr="00C24113">
        <w:rPr>
          <w:rFonts w:ascii="Traditional Arabic" w:hAnsi="Traditional Arabic" w:cs="Abz-2 (Badr)"/>
          <w:color w:val="000000"/>
          <w:sz w:val="28"/>
          <w:szCs w:val="28"/>
          <w:rtl/>
          <w:lang w:bidi="fa-IR"/>
        </w:rPr>
        <w:t xml:space="preserve"> ضمان أصل العين بالقيمة فضمان الصفة والجزء بالأرش.</w:t>
      </w:r>
      <w:r>
        <w:rPr>
          <w:rFonts w:ascii="Traditional Arabic" w:hAnsi="Traditional Arabic" w:cs="Abz-2 (Badr)" w:hint="cs"/>
          <w:color w:val="000000"/>
          <w:sz w:val="28"/>
          <w:szCs w:val="28"/>
          <w:rtl/>
          <w:lang w:bidi="fa-IR"/>
        </w:rPr>
        <w:t>»</w:t>
      </w:r>
      <w:r>
        <w:rPr>
          <w:rFonts w:ascii="Traditional Arabic" w:hAnsi="Traditional Arabic" w:cs="Abz-2 (Badr)"/>
          <w:color w:val="000000"/>
          <w:sz w:val="28"/>
          <w:szCs w:val="28"/>
          <w:vertAlign w:val="superscript"/>
          <w:rtl/>
          <w:lang w:bidi="fa-IR"/>
        </w:rPr>
        <w:footnoteReference w:id="3"/>
      </w:r>
    </w:p>
    <w:p w14:paraId="6C5B4E90" w14:textId="21E07F8A" w:rsidR="00B7468F" w:rsidRDefault="00B7468F" w:rsidP="00805372">
      <w:pPr>
        <w:widowControl w:val="0"/>
        <w:bidi/>
        <w:spacing w:after="0" w:line="25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 حق نيز در اين مسأله با شهيد ثانی است.</w:t>
      </w:r>
    </w:p>
    <w:p w14:paraId="4AF1BEA5" w14:textId="06BF7AF9" w:rsidR="00951071" w:rsidRDefault="00B7468F" w:rsidP="00805372">
      <w:pPr>
        <w:widowControl w:val="0"/>
        <w:bidi/>
        <w:spacing w:after="0" w:line="25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قول دوم: </w:t>
      </w:r>
      <w:r w:rsidR="00951071">
        <w:rPr>
          <w:rFonts w:ascii="Traditional Arabic" w:hAnsi="Traditional Arabic" w:cs="Abz-2 (Badr)" w:hint="cs"/>
          <w:color w:val="000000"/>
          <w:sz w:val="28"/>
          <w:szCs w:val="28"/>
          <w:rtl/>
          <w:lang w:bidi="fa-IR"/>
        </w:rPr>
        <w:t xml:space="preserve">تفصيل بين اين که نقص </w:t>
      </w:r>
      <w:r w:rsidR="00CF0A66">
        <w:rPr>
          <w:rFonts w:ascii="Traditional Arabic" w:hAnsi="Traditional Arabic" w:cs="Abz-2 (Badr)" w:hint="cs"/>
          <w:color w:val="000000"/>
          <w:sz w:val="28"/>
          <w:szCs w:val="28"/>
          <w:rtl/>
          <w:lang w:bidi="fa-IR"/>
        </w:rPr>
        <w:t xml:space="preserve">سماوی يا </w:t>
      </w:r>
      <w:r w:rsidR="00951071">
        <w:rPr>
          <w:rFonts w:ascii="Traditional Arabic" w:hAnsi="Traditional Arabic" w:cs="Abz-2 (Badr)" w:hint="cs"/>
          <w:color w:val="000000"/>
          <w:sz w:val="28"/>
          <w:szCs w:val="28"/>
          <w:rtl/>
          <w:lang w:bidi="fa-IR"/>
        </w:rPr>
        <w:t>به فعل زوجه باشد يا به فعل غير</w:t>
      </w:r>
    </w:p>
    <w:p w14:paraId="436B1D39" w14:textId="245F03B5" w:rsidR="00951071" w:rsidRPr="00951071" w:rsidRDefault="00951071" w:rsidP="00805372">
      <w:pPr>
        <w:widowControl w:val="0"/>
        <w:bidi/>
        <w:spacing w:after="0" w:line="257" w:lineRule="auto"/>
        <w:ind w:firstLine="284"/>
        <w:jc w:val="both"/>
        <w:rPr>
          <w:rFonts w:ascii="Noor_Nazli" w:eastAsia="Times New Roman" w:hAnsi="Noor_Nazli" w:cs="Times New Roman"/>
          <w:sz w:val="36"/>
          <w:szCs w:val="36"/>
          <w:rtl/>
          <w:lang w:bidi="fa-IR"/>
        </w:rPr>
      </w:pPr>
      <w:r w:rsidRPr="00951071">
        <w:rPr>
          <w:rFonts w:ascii="Traditional Arabic" w:hAnsi="Traditional Arabic" w:cs="Abz-2 (Badr)" w:hint="cs"/>
          <w:color w:val="000000"/>
          <w:sz w:val="28"/>
          <w:szCs w:val="28"/>
          <w:rtl/>
          <w:lang w:bidi="fa-IR"/>
        </w:rPr>
        <w:t>قال ابن البرّاج في المهذّب: «</w:t>
      </w:r>
      <w:r w:rsidRPr="00951071">
        <w:rPr>
          <w:rFonts w:ascii="Traditional Arabic" w:hAnsi="Traditional Arabic" w:cs="Abz-2 (Badr)"/>
          <w:color w:val="000000"/>
          <w:sz w:val="28"/>
          <w:szCs w:val="28"/>
          <w:rtl/>
          <w:lang w:bidi="fa-IR"/>
        </w:rPr>
        <w:t>إن كان المهر مقبوضا</w:t>
      </w:r>
      <w:r>
        <w:rPr>
          <w:rFonts w:ascii="Traditional Arabic" w:hAnsi="Traditional Arabic" w:cs="Abz-2 (Badr)" w:hint="cs"/>
          <w:color w:val="000000"/>
          <w:sz w:val="28"/>
          <w:szCs w:val="28"/>
          <w:rtl/>
          <w:lang w:bidi="fa-IR"/>
        </w:rPr>
        <w:t>ً</w:t>
      </w:r>
      <w:r w:rsidRPr="00951071">
        <w:rPr>
          <w:rFonts w:ascii="Traditional Arabic" w:hAnsi="Traditional Arabic" w:cs="Abz-2 (Badr)"/>
          <w:color w:val="000000"/>
          <w:sz w:val="28"/>
          <w:szCs w:val="28"/>
          <w:rtl/>
          <w:lang w:bidi="fa-IR"/>
        </w:rPr>
        <w:t xml:space="preserve"> فأصابه هذا العيب عندها من فعلها أو بأمر سماوي قبل طلاقها</w:t>
      </w:r>
      <w:r>
        <w:rPr>
          <w:rFonts w:ascii="Traditional Arabic" w:hAnsi="Traditional Arabic" w:cs="Abz-2 (Badr)" w:hint="cs"/>
          <w:color w:val="000000"/>
          <w:sz w:val="28"/>
          <w:szCs w:val="28"/>
          <w:rtl/>
          <w:lang w:bidi="fa-IR"/>
        </w:rPr>
        <w:t>،</w:t>
      </w:r>
      <w:r w:rsidRPr="00951071">
        <w:rPr>
          <w:rFonts w:ascii="Traditional Arabic" w:hAnsi="Traditional Arabic" w:cs="Abz-2 (Badr)"/>
          <w:color w:val="000000"/>
          <w:sz w:val="28"/>
          <w:szCs w:val="28"/>
          <w:rtl/>
          <w:lang w:bidi="fa-IR"/>
        </w:rPr>
        <w:t xml:space="preserve"> كان الزوج مخي</w:t>
      </w:r>
      <w:r>
        <w:rPr>
          <w:rFonts w:ascii="Traditional Arabic" w:hAnsi="Traditional Arabic" w:cs="Abz-2 (Badr)" w:hint="cs"/>
          <w:color w:val="000000"/>
          <w:sz w:val="28"/>
          <w:szCs w:val="28"/>
          <w:rtl/>
          <w:lang w:bidi="fa-IR"/>
        </w:rPr>
        <w:t>ّ</w:t>
      </w:r>
      <w:r w:rsidRPr="00951071">
        <w:rPr>
          <w:rFonts w:ascii="Traditional Arabic" w:hAnsi="Traditional Arabic" w:cs="Abz-2 (Badr)"/>
          <w:color w:val="000000"/>
          <w:sz w:val="28"/>
          <w:szCs w:val="28"/>
          <w:rtl/>
          <w:lang w:bidi="fa-IR"/>
        </w:rPr>
        <w:t>را</w:t>
      </w:r>
      <w:r>
        <w:rPr>
          <w:rFonts w:ascii="Traditional Arabic" w:hAnsi="Traditional Arabic" w:cs="Abz-2 (Badr)" w:hint="cs"/>
          <w:color w:val="000000"/>
          <w:sz w:val="28"/>
          <w:szCs w:val="28"/>
          <w:rtl/>
          <w:lang w:bidi="fa-IR"/>
        </w:rPr>
        <w:t>ً</w:t>
      </w:r>
      <w:r w:rsidRPr="00951071">
        <w:rPr>
          <w:rFonts w:ascii="Traditional Arabic" w:hAnsi="Traditional Arabic" w:cs="Abz-2 (Badr)"/>
          <w:color w:val="000000"/>
          <w:sz w:val="28"/>
          <w:szCs w:val="28"/>
          <w:rtl/>
          <w:lang w:bidi="fa-IR"/>
        </w:rPr>
        <w:t xml:space="preserve"> بين أخذ نصفه ناقصا</w:t>
      </w:r>
      <w:r>
        <w:rPr>
          <w:rFonts w:ascii="Traditional Arabic" w:hAnsi="Traditional Arabic" w:cs="Abz-2 (Badr)" w:hint="cs"/>
          <w:color w:val="000000"/>
          <w:sz w:val="28"/>
          <w:szCs w:val="28"/>
          <w:rtl/>
          <w:lang w:bidi="fa-IR"/>
        </w:rPr>
        <w:t>ً</w:t>
      </w:r>
      <w:r w:rsidRPr="00951071">
        <w:rPr>
          <w:rFonts w:ascii="Traditional Arabic" w:hAnsi="Traditional Arabic" w:cs="Abz-2 (Badr)"/>
          <w:color w:val="000000"/>
          <w:sz w:val="28"/>
          <w:szCs w:val="28"/>
          <w:rtl/>
          <w:lang w:bidi="fa-IR"/>
        </w:rPr>
        <w:t xml:space="preserve"> وبين تضمينها نصف القيمة يوم قبضته</w:t>
      </w:r>
      <w:r>
        <w:rPr>
          <w:rFonts w:ascii="Traditional Arabic" w:hAnsi="Traditional Arabic" w:cs="Abz-2 (Badr)" w:hint="cs"/>
          <w:color w:val="000000"/>
          <w:sz w:val="28"/>
          <w:szCs w:val="28"/>
          <w:rtl/>
          <w:lang w:bidi="fa-IR"/>
        </w:rPr>
        <w:t>.</w:t>
      </w:r>
      <w:r w:rsidRPr="00951071">
        <w:rPr>
          <w:rFonts w:ascii="Traditional Arabic" w:hAnsi="Traditional Arabic" w:cs="Abz-2 (Badr)"/>
          <w:color w:val="000000"/>
          <w:sz w:val="28"/>
          <w:szCs w:val="28"/>
          <w:rtl/>
          <w:lang w:bidi="fa-IR"/>
        </w:rPr>
        <w:t xml:space="preserve"> وان كان العيب من فعل أجنبي</w:t>
      </w:r>
      <w:r>
        <w:rPr>
          <w:rFonts w:ascii="Traditional Arabic" w:hAnsi="Traditional Arabic" w:cs="Abz-2 (Badr)" w:hint="cs"/>
          <w:color w:val="000000"/>
          <w:sz w:val="28"/>
          <w:szCs w:val="28"/>
          <w:rtl/>
          <w:lang w:bidi="fa-IR"/>
        </w:rPr>
        <w:t>ّ،</w:t>
      </w:r>
      <w:r w:rsidRPr="00951071">
        <w:rPr>
          <w:rFonts w:ascii="Traditional Arabic" w:hAnsi="Traditional Arabic" w:cs="Abz-2 (Badr)"/>
          <w:color w:val="000000"/>
          <w:sz w:val="28"/>
          <w:szCs w:val="28"/>
          <w:rtl/>
          <w:lang w:bidi="fa-IR"/>
        </w:rPr>
        <w:t xml:space="preserve"> لم يكن له سبيل على المهر</w:t>
      </w:r>
      <w:r>
        <w:rPr>
          <w:rFonts w:ascii="Traditional Arabic" w:hAnsi="Traditional Arabic" w:cs="Abz-2 (Badr)" w:hint="cs"/>
          <w:color w:val="000000"/>
          <w:sz w:val="28"/>
          <w:szCs w:val="28"/>
          <w:rtl/>
          <w:lang w:bidi="fa-IR"/>
        </w:rPr>
        <w:t xml:space="preserve"> </w:t>
      </w:r>
      <w:r w:rsidRPr="00951071">
        <w:rPr>
          <w:rFonts w:ascii="Traditional Arabic" w:hAnsi="Traditional Arabic" w:cs="Abz-2 (Badr)"/>
          <w:color w:val="000000"/>
          <w:sz w:val="28"/>
          <w:szCs w:val="28"/>
          <w:rtl/>
          <w:lang w:bidi="fa-IR"/>
        </w:rPr>
        <w:t>وتضمينها نصف القيمة يوم قبضته.</w:t>
      </w:r>
      <w:r>
        <w:rPr>
          <w:rFonts w:ascii="Traditional Arabic" w:hAnsi="Traditional Arabic" w:cs="Abz-2 (Badr)" w:hint="cs"/>
          <w:color w:val="000000"/>
          <w:sz w:val="28"/>
          <w:szCs w:val="28"/>
          <w:rtl/>
          <w:lang w:bidi="fa-IR"/>
        </w:rPr>
        <w:t>»</w:t>
      </w:r>
      <w:r>
        <w:rPr>
          <w:rFonts w:ascii="Traditional Arabic" w:hAnsi="Traditional Arabic" w:cs="Abz-2 (Badr)"/>
          <w:color w:val="000000"/>
          <w:sz w:val="28"/>
          <w:szCs w:val="28"/>
          <w:vertAlign w:val="superscript"/>
          <w:rtl/>
          <w:lang w:bidi="fa-IR"/>
        </w:rPr>
        <w:footnoteReference w:id="4"/>
      </w:r>
    </w:p>
    <w:p w14:paraId="2DD36CED" w14:textId="1C73FC3F" w:rsidR="005E30D2" w:rsidRDefault="005E30D2" w:rsidP="00902606">
      <w:pPr>
        <w:widowControl w:val="0"/>
        <w:bidi/>
        <w:spacing w:after="0"/>
        <w:ind w:firstLine="284"/>
        <w:jc w:val="both"/>
        <w:rPr>
          <w:rFonts w:ascii="Traditional Arabic" w:hAnsi="Traditional Arabic" w:cs="Abz-2 (Badr)"/>
          <w:color w:val="000000"/>
          <w:sz w:val="28"/>
          <w:szCs w:val="28"/>
          <w:rtl/>
          <w:lang w:bidi="fa-IR"/>
        </w:rPr>
      </w:pPr>
      <w:r w:rsidRPr="005E30D2">
        <w:rPr>
          <w:rFonts w:ascii="Traditional Arabic" w:hAnsi="Traditional Arabic" w:cs="Abz-2 (Badr)" w:hint="cs"/>
          <w:color w:val="000000"/>
          <w:sz w:val="28"/>
          <w:szCs w:val="28"/>
          <w:rtl/>
          <w:lang w:bidi="fa-IR"/>
        </w:rPr>
        <w:t>وقال في کشف اللثام في توجيهه: «</w:t>
      </w:r>
      <w:r w:rsidRPr="005E30D2">
        <w:rPr>
          <w:rFonts w:ascii="Traditional Arabic" w:hAnsi="Traditional Arabic" w:cs="Abz-2 (Badr)"/>
          <w:color w:val="000000"/>
          <w:sz w:val="28"/>
          <w:szCs w:val="28"/>
          <w:rtl/>
          <w:lang w:bidi="fa-IR"/>
        </w:rPr>
        <w:t>إنّه إن كان من أجنبيّ</w:t>
      </w:r>
      <w:r>
        <w:rPr>
          <w:rFonts w:ascii="Traditional Arabic" w:hAnsi="Traditional Arabic" w:cs="Abz-2 (Badr)" w:hint="cs"/>
          <w:color w:val="000000"/>
          <w:sz w:val="28"/>
          <w:szCs w:val="28"/>
          <w:rtl/>
          <w:lang w:bidi="fa-IR"/>
        </w:rPr>
        <w:t>،</w:t>
      </w:r>
      <w:r w:rsidRPr="005E30D2">
        <w:rPr>
          <w:rFonts w:ascii="Traditional Arabic" w:hAnsi="Traditional Arabic" w:cs="Abz-2 (Badr)"/>
          <w:color w:val="000000"/>
          <w:sz w:val="28"/>
          <w:szCs w:val="28"/>
          <w:rtl/>
          <w:lang w:bidi="fa-IR"/>
        </w:rPr>
        <w:t>‌ استحقّت عليه الأرش، فكان المهر هو الموجود مع الأرش، فالنقصان محسوب فيكون كالتالف، وإن كان منها أو من الله لم يحسب النقصان، فكانت العين كالتامّة من وجه والتالفة من آخر، واعتبار قيمة يوم القبض لأنّه يوم تعلّق حقّ‌ الاستعادة به</w:t>
      </w:r>
      <w:r w:rsidR="00902606">
        <w:rPr>
          <w:rFonts w:ascii="Traditional Arabic" w:hAnsi="Traditional Arabic" w:cs="Abz-2 (Badr)" w:hint="cs"/>
          <w:color w:val="000000"/>
          <w:sz w:val="28"/>
          <w:szCs w:val="28"/>
          <w:rtl/>
          <w:lang w:bidi="fa-IR"/>
        </w:rPr>
        <w:t xml:space="preserve">، </w:t>
      </w:r>
      <w:r w:rsidR="00902606" w:rsidRPr="00902606">
        <w:rPr>
          <w:rFonts w:ascii="Traditional Arabic" w:hAnsi="Traditional Arabic" w:cs="Abz-2 (Badr)"/>
          <w:color w:val="000000"/>
          <w:sz w:val="28"/>
          <w:szCs w:val="28"/>
          <w:rtl/>
          <w:lang w:bidi="fa-IR"/>
        </w:rPr>
        <w:t>ولخبر عليّ‌ بن جعفر</w:t>
      </w:r>
      <w:r w:rsidR="00902606">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w:t>
      </w:r>
      <w:r>
        <w:rPr>
          <w:rFonts w:ascii="Traditional Arabic" w:hAnsi="Traditional Arabic" w:cs="Abz-2 (Badr)"/>
          <w:color w:val="000000"/>
          <w:sz w:val="28"/>
          <w:szCs w:val="28"/>
          <w:vertAlign w:val="superscript"/>
          <w:rtl/>
          <w:lang w:bidi="fa-IR"/>
        </w:rPr>
        <w:footnoteReference w:id="5"/>
      </w:r>
    </w:p>
    <w:p w14:paraId="07554B3B" w14:textId="5681373C" w:rsidR="008F327C" w:rsidRDefault="008F327C" w:rsidP="008F327C">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با توجه به آنچه که در کلمات شهيد ثانی گذشت، ضعف اين مطلب نيز آشکار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چون اين مطلب که اگر نقص به فعل اجنبی باشد، زوجه مستحق دريافت ارش از متلف خواهد بود بدين معنا نيست که بر عين موجود «ما فرضتم» صدق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 همان گونه که عيب حادث به فعل زوجه يا به تلف سماوی اگر به نحوی باشد که بر عين موجود صدق «ما فرضتم» نشود، وجهی برای حق زوج جهت رجوع به عين نيست، و اگر اين گونه نباشد، وجهی برای دريافت قيمت وجود نخواهد داشت.</w:t>
      </w:r>
    </w:p>
    <w:p w14:paraId="58048092" w14:textId="65894345" w:rsidR="00805372" w:rsidRDefault="00805372" w:rsidP="008F327C">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lastRenderedPageBreak/>
        <w:t>قول سوم: تعيّن رجوع زوج به نصف مثل يا قيمت</w:t>
      </w:r>
    </w:p>
    <w:p w14:paraId="37A57842" w14:textId="0FCE16D9" w:rsidR="00805372" w:rsidRDefault="00805372" w:rsidP="00805372">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قال الکيدري في إصباح الشيعة: «</w:t>
      </w:r>
      <w:r w:rsidRPr="00805372">
        <w:rPr>
          <w:rFonts w:ascii="Traditional Arabic" w:hAnsi="Traditional Arabic" w:cs="Abz-2 (Badr)"/>
          <w:color w:val="000000"/>
          <w:sz w:val="28"/>
          <w:szCs w:val="28"/>
          <w:rtl/>
          <w:lang w:bidi="fa-IR"/>
        </w:rPr>
        <w:t>إذا كان الصداق مم</w:t>
      </w:r>
      <w:r>
        <w:rPr>
          <w:rFonts w:ascii="Traditional Arabic" w:hAnsi="Traditional Arabic" w:cs="Abz-2 (Badr)" w:hint="cs"/>
          <w:color w:val="000000"/>
          <w:sz w:val="28"/>
          <w:szCs w:val="28"/>
          <w:rtl/>
          <w:lang w:bidi="fa-IR"/>
        </w:rPr>
        <w:t>ّ</w:t>
      </w:r>
      <w:r w:rsidRPr="00805372">
        <w:rPr>
          <w:rFonts w:ascii="Traditional Arabic" w:hAnsi="Traditional Arabic" w:cs="Abz-2 (Badr)"/>
          <w:color w:val="000000"/>
          <w:sz w:val="28"/>
          <w:szCs w:val="28"/>
          <w:rtl/>
          <w:lang w:bidi="fa-IR"/>
        </w:rPr>
        <w:t>ا له مثل</w:t>
      </w:r>
      <w:r>
        <w:rPr>
          <w:rFonts w:ascii="Traditional Arabic" w:hAnsi="Traditional Arabic" w:cs="Abz-2 (Badr)" w:hint="cs"/>
          <w:color w:val="000000"/>
          <w:sz w:val="28"/>
          <w:szCs w:val="28"/>
          <w:rtl/>
          <w:lang w:bidi="fa-IR"/>
        </w:rPr>
        <w:t xml:space="preserve"> ـ</w:t>
      </w:r>
      <w:r w:rsidRPr="00805372">
        <w:rPr>
          <w:rFonts w:ascii="Traditional Arabic" w:hAnsi="Traditional Arabic" w:cs="Abz-2 (Badr)"/>
          <w:color w:val="000000"/>
          <w:sz w:val="28"/>
          <w:szCs w:val="28"/>
          <w:rtl/>
          <w:lang w:bidi="fa-IR"/>
        </w:rPr>
        <w:t xml:space="preserve"> كالأثمان والحبوب والأدهان</w:t>
      </w:r>
      <w:r>
        <w:rPr>
          <w:rFonts w:ascii="Traditional Arabic" w:hAnsi="Traditional Arabic" w:cs="Abz-2 (Badr)" w:hint="cs"/>
          <w:color w:val="000000"/>
          <w:sz w:val="28"/>
          <w:szCs w:val="28"/>
          <w:rtl/>
          <w:lang w:bidi="fa-IR"/>
        </w:rPr>
        <w:t xml:space="preserve"> ـ</w:t>
      </w:r>
      <w:r w:rsidRPr="00805372">
        <w:rPr>
          <w:rFonts w:ascii="Traditional Arabic" w:hAnsi="Traditional Arabic" w:cs="Abz-2 (Badr)"/>
          <w:color w:val="000000"/>
          <w:sz w:val="28"/>
          <w:szCs w:val="28"/>
          <w:rtl/>
          <w:lang w:bidi="fa-IR"/>
        </w:rPr>
        <w:t xml:space="preserve"> فتلف وقد طل</w:t>
      </w:r>
      <w:r>
        <w:rPr>
          <w:rFonts w:ascii="Traditional Arabic" w:hAnsi="Traditional Arabic" w:cs="Abz-2 (Badr)" w:hint="cs"/>
          <w:color w:val="000000"/>
          <w:sz w:val="28"/>
          <w:szCs w:val="28"/>
          <w:rtl/>
          <w:lang w:bidi="fa-IR"/>
        </w:rPr>
        <w:t>ّ</w:t>
      </w:r>
      <w:r w:rsidRPr="00805372">
        <w:rPr>
          <w:rFonts w:ascii="Traditional Arabic" w:hAnsi="Traditional Arabic" w:cs="Abz-2 (Badr)"/>
          <w:color w:val="000000"/>
          <w:sz w:val="28"/>
          <w:szCs w:val="28"/>
          <w:rtl/>
          <w:lang w:bidi="fa-IR"/>
        </w:rPr>
        <w:t>قها قبل الدخول</w:t>
      </w:r>
      <w:r>
        <w:rPr>
          <w:rFonts w:ascii="Traditional Arabic" w:hAnsi="Traditional Arabic" w:cs="Abz-2 (Badr)" w:hint="cs"/>
          <w:color w:val="000000"/>
          <w:sz w:val="28"/>
          <w:szCs w:val="28"/>
          <w:rtl/>
          <w:lang w:bidi="fa-IR"/>
        </w:rPr>
        <w:t>،</w:t>
      </w:r>
      <w:r w:rsidRPr="00805372">
        <w:rPr>
          <w:rFonts w:ascii="Traditional Arabic" w:hAnsi="Traditional Arabic" w:cs="Abz-2 (Badr)"/>
          <w:color w:val="000000"/>
          <w:sz w:val="28"/>
          <w:szCs w:val="28"/>
          <w:rtl/>
          <w:lang w:bidi="fa-IR"/>
        </w:rPr>
        <w:t xml:space="preserve"> فله نصف مثله، وإن لم يكن له مثل</w:t>
      </w:r>
      <w:r>
        <w:rPr>
          <w:rFonts w:ascii="Traditional Arabic" w:hAnsi="Traditional Arabic" w:cs="Abz-2 (Badr)" w:hint="cs"/>
          <w:color w:val="000000"/>
          <w:sz w:val="28"/>
          <w:szCs w:val="28"/>
          <w:rtl/>
          <w:lang w:bidi="fa-IR"/>
        </w:rPr>
        <w:t xml:space="preserve"> ـ</w:t>
      </w:r>
      <w:r w:rsidRPr="00805372">
        <w:rPr>
          <w:rFonts w:ascii="Traditional Arabic" w:hAnsi="Traditional Arabic" w:cs="Abz-2 (Badr)"/>
          <w:color w:val="000000"/>
          <w:sz w:val="28"/>
          <w:szCs w:val="28"/>
          <w:rtl/>
          <w:lang w:bidi="fa-IR"/>
        </w:rPr>
        <w:t xml:space="preserve"> كالثوب والعبد</w:t>
      </w:r>
      <w:r>
        <w:rPr>
          <w:rFonts w:ascii="Traditional Arabic" w:hAnsi="Traditional Arabic" w:cs="Abz-2 (Badr)" w:hint="cs"/>
          <w:color w:val="000000"/>
          <w:sz w:val="28"/>
          <w:szCs w:val="28"/>
          <w:rtl/>
          <w:lang w:bidi="fa-IR"/>
        </w:rPr>
        <w:t xml:space="preserve"> ـ</w:t>
      </w:r>
      <w:r w:rsidRPr="00805372">
        <w:rPr>
          <w:rFonts w:ascii="Traditional Arabic" w:hAnsi="Traditional Arabic" w:cs="Abz-2 (Badr)"/>
          <w:color w:val="000000"/>
          <w:sz w:val="28"/>
          <w:szCs w:val="28"/>
          <w:rtl/>
          <w:lang w:bidi="fa-IR"/>
        </w:rPr>
        <w:t xml:space="preserve"> فله نصف قيمته</w:t>
      </w:r>
      <w:r>
        <w:rPr>
          <w:rFonts w:ascii="Traditional Arabic" w:hAnsi="Traditional Arabic" w:cs="Abz-2 (Badr)" w:hint="cs"/>
          <w:color w:val="000000"/>
          <w:sz w:val="28"/>
          <w:szCs w:val="28"/>
          <w:rtl/>
          <w:lang w:bidi="fa-IR"/>
        </w:rPr>
        <w:t>...</w:t>
      </w:r>
      <w:r w:rsidRPr="00805372">
        <w:rPr>
          <w:rFonts w:ascii="Traditional Arabic" w:hAnsi="Traditional Arabic" w:cs="Abz-2 (Badr)"/>
          <w:color w:val="000000"/>
          <w:sz w:val="28"/>
          <w:szCs w:val="28"/>
          <w:rtl/>
          <w:lang w:bidi="fa-IR"/>
        </w:rPr>
        <w:t xml:space="preserve"> وإن لم يتلف لكن لو نقص نقصان عين لا نقصان قيمة</w:t>
      </w:r>
      <w:r>
        <w:rPr>
          <w:rFonts w:ascii="Traditional Arabic" w:hAnsi="Traditional Arabic" w:cs="Abz-2 (Badr)" w:hint="cs"/>
          <w:color w:val="000000"/>
          <w:sz w:val="28"/>
          <w:szCs w:val="28"/>
          <w:rtl/>
          <w:lang w:bidi="fa-IR"/>
        </w:rPr>
        <w:t xml:space="preserve"> ـ</w:t>
      </w:r>
      <w:r w:rsidRPr="00805372">
        <w:rPr>
          <w:rFonts w:ascii="Traditional Arabic" w:hAnsi="Traditional Arabic" w:cs="Abz-2 (Badr)"/>
          <w:color w:val="000000"/>
          <w:sz w:val="28"/>
          <w:szCs w:val="28"/>
          <w:rtl/>
          <w:lang w:bidi="fa-IR"/>
        </w:rPr>
        <w:t xml:space="preserve"> كأن يكون الحيوان بصيرا</w:t>
      </w:r>
      <w:r>
        <w:rPr>
          <w:rFonts w:ascii="Traditional Arabic" w:hAnsi="Traditional Arabic" w:cs="Abz-2 (Badr)" w:hint="cs"/>
          <w:color w:val="000000"/>
          <w:sz w:val="28"/>
          <w:szCs w:val="28"/>
          <w:rtl/>
          <w:lang w:bidi="fa-IR"/>
        </w:rPr>
        <w:t>ً</w:t>
      </w:r>
      <w:r w:rsidRPr="00805372">
        <w:rPr>
          <w:rFonts w:ascii="Traditional Arabic" w:hAnsi="Traditional Arabic" w:cs="Abz-2 (Badr)"/>
          <w:color w:val="000000"/>
          <w:sz w:val="28"/>
          <w:szCs w:val="28"/>
          <w:rtl/>
          <w:lang w:bidi="fa-IR"/>
        </w:rPr>
        <w:t xml:space="preserve"> فعمي</w:t>
      </w:r>
      <w:r>
        <w:rPr>
          <w:rFonts w:ascii="Traditional Arabic" w:hAnsi="Traditional Arabic" w:cs="Abz-2 (Badr)" w:hint="cs"/>
          <w:color w:val="000000"/>
          <w:sz w:val="28"/>
          <w:szCs w:val="28"/>
          <w:rtl/>
          <w:lang w:bidi="fa-IR"/>
        </w:rPr>
        <w:t>،</w:t>
      </w:r>
      <w:r w:rsidRPr="00805372">
        <w:rPr>
          <w:rFonts w:ascii="Traditional Arabic" w:hAnsi="Traditional Arabic" w:cs="Abz-2 (Badr)"/>
          <w:color w:val="000000"/>
          <w:sz w:val="28"/>
          <w:szCs w:val="28"/>
          <w:rtl/>
          <w:lang w:bidi="fa-IR"/>
        </w:rPr>
        <w:t xml:space="preserve"> أو صحيحا</w:t>
      </w:r>
      <w:r>
        <w:rPr>
          <w:rFonts w:ascii="Traditional Arabic" w:hAnsi="Traditional Arabic" w:cs="Abz-2 (Badr)" w:hint="cs"/>
          <w:color w:val="000000"/>
          <w:sz w:val="28"/>
          <w:szCs w:val="28"/>
          <w:rtl/>
          <w:lang w:bidi="fa-IR"/>
        </w:rPr>
        <w:t>ً</w:t>
      </w:r>
      <w:r w:rsidRPr="00805372">
        <w:rPr>
          <w:rFonts w:ascii="Traditional Arabic" w:hAnsi="Traditional Arabic" w:cs="Abz-2 (Badr)"/>
          <w:color w:val="000000"/>
          <w:sz w:val="28"/>
          <w:szCs w:val="28"/>
          <w:rtl/>
          <w:lang w:bidi="fa-IR"/>
        </w:rPr>
        <w:t xml:space="preserve"> فمرض </w:t>
      </w:r>
      <w:r>
        <w:rPr>
          <w:rFonts w:ascii="Traditional Arabic" w:hAnsi="Traditional Arabic" w:cs="Abz-2 (Badr)" w:hint="cs"/>
          <w:color w:val="000000"/>
          <w:sz w:val="28"/>
          <w:szCs w:val="28"/>
          <w:rtl/>
          <w:lang w:bidi="fa-IR"/>
        </w:rPr>
        <w:t xml:space="preserve">ـ </w:t>
      </w:r>
      <w:r w:rsidRPr="00805372">
        <w:rPr>
          <w:rFonts w:ascii="Traditional Arabic" w:hAnsi="Traditional Arabic" w:cs="Abz-2 (Badr)"/>
          <w:color w:val="000000"/>
          <w:sz w:val="28"/>
          <w:szCs w:val="28"/>
          <w:rtl/>
          <w:lang w:bidi="fa-IR"/>
        </w:rPr>
        <w:t>فكما في التالف.</w:t>
      </w:r>
      <w:r>
        <w:rPr>
          <w:rFonts w:ascii="Traditional Arabic" w:hAnsi="Traditional Arabic" w:cs="Abz-2 (Badr)" w:hint="cs"/>
          <w:color w:val="000000"/>
          <w:sz w:val="28"/>
          <w:szCs w:val="28"/>
          <w:rtl/>
          <w:lang w:bidi="fa-IR"/>
        </w:rPr>
        <w:t>»</w:t>
      </w:r>
      <w:r>
        <w:rPr>
          <w:rFonts w:ascii="Traditional Arabic" w:hAnsi="Traditional Arabic" w:cs="Abz-2 (Badr)"/>
          <w:color w:val="000000"/>
          <w:sz w:val="28"/>
          <w:szCs w:val="28"/>
          <w:vertAlign w:val="superscript"/>
          <w:rtl/>
          <w:lang w:bidi="fa-IR"/>
        </w:rPr>
        <w:footnoteReference w:id="6"/>
      </w:r>
    </w:p>
    <w:p w14:paraId="5F474A25" w14:textId="4BCE2FF7" w:rsidR="008F327C" w:rsidRPr="005E30D2" w:rsidRDefault="008F327C" w:rsidP="00B00DE6">
      <w:pPr>
        <w:widowControl w:val="0"/>
        <w:bidi/>
        <w:spacing w:after="0"/>
        <w:ind w:firstLine="284"/>
        <w:jc w:val="both"/>
        <w:rPr>
          <w:rFonts w:ascii="Traditional Arabic" w:hAnsi="Traditional Arabic" w:cs="Abz-2 (Badr)"/>
          <w:color w:val="000000"/>
          <w:sz w:val="28"/>
          <w:szCs w:val="28"/>
          <w:rtl/>
          <w:lang w:bidi="fa-IR"/>
        </w:rPr>
      </w:pPr>
      <w:r w:rsidRPr="008F327C">
        <w:rPr>
          <w:rFonts w:ascii="Traditional Arabic" w:hAnsi="Traditional Arabic" w:cs="Abz-2 (Badr)" w:hint="cs"/>
          <w:color w:val="000000"/>
          <w:sz w:val="28"/>
          <w:szCs w:val="28"/>
          <w:rtl/>
          <w:lang w:bidi="fa-IR"/>
        </w:rPr>
        <w:t xml:space="preserve">قول </w:t>
      </w:r>
      <w:r w:rsidR="00805372">
        <w:rPr>
          <w:rFonts w:ascii="Traditional Arabic" w:hAnsi="Traditional Arabic" w:cs="Abz-2 (Badr)" w:hint="cs"/>
          <w:color w:val="000000"/>
          <w:sz w:val="28"/>
          <w:szCs w:val="28"/>
          <w:rtl/>
          <w:lang w:bidi="fa-IR"/>
        </w:rPr>
        <w:t>چهار</w:t>
      </w:r>
      <w:r w:rsidRPr="008F327C">
        <w:rPr>
          <w:rFonts w:ascii="Traditional Arabic" w:hAnsi="Traditional Arabic" w:cs="Abz-2 (Badr)" w:hint="cs"/>
          <w:color w:val="000000"/>
          <w:sz w:val="28"/>
          <w:szCs w:val="28"/>
          <w:rtl/>
          <w:lang w:bidi="fa-IR"/>
        </w:rPr>
        <w:t xml:space="preserve">م: </w:t>
      </w:r>
      <w:r>
        <w:rPr>
          <w:rFonts w:ascii="Traditional Arabic" w:hAnsi="Traditional Arabic" w:cs="Abz-2 (Badr)" w:hint="cs"/>
          <w:color w:val="000000"/>
          <w:sz w:val="28"/>
          <w:szCs w:val="28"/>
          <w:rtl/>
          <w:lang w:bidi="fa-IR"/>
        </w:rPr>
        <w:t xml:space="preserve">تعيّن </w:t>
      </w:r>
      <w:r w:rsidRPr="008F327C">
        <w:rPr>
          <w:rFonts w:ascii="Traditional Arabic" w:hAnsi="Traditional Arabic" w:cs="Abz-2 (Badr)" w:hint="cs"/>
          <w:color w:val="000000"/>
          <w:sz w:val="28"/>
          <w:szCs w:val="28"/>
          <w:rtl/>
          <w:lang w:bidi="fa-IR"/>
        </w:rPr>
        <w:t>رجوع زوج به نصف عين و ارش نقصان آن</w:t>
      </w:r>
    </w:p>
    <w:p w14:paraId="75C37C8B" w14:textId="03C67A8E" w:rsidR="00C24113" w:rsidRDefault="00805372" w:rsidP="00902606">
      <w:pPr>
        <w:widowControl w:val="0"/>
        <w:bidi/>
        <w:spacing w:after="0"/>
        <w:ind w:firstLine="284"/>
        <w:jc w:val="both"/>
        <w:rPr>
          <w:rFonts w:ascii="Traditional Arabic" w:hAnsi="Traditional Arabic" w:cs="Abz-2 (Badr)"/>
          <w:color w:val="000000"/>
          <w:sz w:val="28"/>
          <w:szCs w:val="28"/>
          <w:rtl/>
          <w:lang w:bidi="fa-IR"/>
        </w:rPr>
      </w:pPr>
      <w:r w:rsidRPr="00805372">
        <w:rPr>
          <w:rFonts w:ascii="Traditional Arabic" w:hAnsi="Traditional Arabic" w:cs="Abz-2 (Badr)" w:hint="cs"/>
          <w:color w:val="000000"/>
          <w:sz w:val="28"/>
          <w:szCs w:val="28"/>
          <w:rtl/>
          <w:lang w:bidi="fa-IR"/>
        </w:rPr>
        <w:t>قال العلامة في القواعد: «</w:t>
      </w:r>
      <w:r w:rsidR="001843FD" w:rsidRPr="001843FD">
        <w:rPr>
          <w:rFonts w:ascii="Traditional Arabic" w:hAnsi="Traditional Arabic" w:cs="Abz-2 (Badr)"/>
          <w:color w:val="000000"/>
          <w:sz w:val="28"/>
          <w:szCs w:val="28"/>
          <w:rtl/>
          <w:lang w:bidi="fa-IR"/>
        </w:rPr>
        <w:t>إن تعيّب قيل: يرجع في نصف القيمة، والأقرب في نصف العين مع الأرش.</w:t>
      </w:r>
      <w:r w:rsidR="001843FD">
        <w:rPr>
          <w:rFonts w:ascii="Traditional Arabic" w:hAnsi="Traditional Arabic" w:cs="Abz-2 (Badr)" w:hint="cs"/>
          <w:color w:val="000000"/>
          <w:sz w:val="28"/>
          <w:szCs w:val="28"/>
          <w:rtl/>
          <w:lang w:bidi="fa-IR"/>
        </w:rPr>
        <w:t>»</w:t>
      </w:r>
      <w:r w:rsidR="001843FD">
        <w:rPr>
          <w:rFonts w:ascii="Traditional Arabic" w:hAnsi="Traditional Arabic" w:cs="Abz-2 (Badr)"/>
          <w:color w:val="000000"/>
          <w:sz w:val="28"/>
          <w:szCs w:val="28"/>
          <w:vertAlign w:val="superscript"/>
          <w:rtl/>
          <w:lang w:bidi="fa-IR"/>
        </w:rPr>
        <w:footnoteReference w:id="7"/>
      </w:r>
    </w:p>
    <w:p w14:paraId="747C3E81" w14:textId="1E128BC3" w:rsidR="00DF4031" w:rsidRDefault="00DF4031" w:rsidP="00DF4031">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قول پنجم: تعيّن رجوع به نصف قيمت</w:t>
      </w:r>
      <w:r w:rsidR="00F15D4B">
        <w:rPr>
          <w:rFonts w:ascii="Traditional Arabic" w:hAnsi="Traditional Arabic" w:cs="Abz-2 (Badr)" w:hint="cs"/>
          <w:color w:val="000000"/>
          <w:sz w:val="28"/>
          <w:szCs w:val="28"/>
          <w:rtl/>
          <w:lang w:bidi="fa-IR"/>
        </w:rPr>
        <w:t xml:space="preserve"> يوم القبض</w:t>
      </w:r>
    </w:p>
    <w:p w14:paraId="5D76DA9D" w14:textId="380E85AD" w:rsidR="00DF4031" w:rsidRDefault="00DF4031" w:rsidP="00DF4031">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صاحب جواهر مقتضای اخبار ذيل را اين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داند که زوج معيّناً بايد به قيمت رجوع نمايد:</w:t>
      </w:r>
    </w:p>
    <w:p w14:paraId="60FC6D15" w14:textId="2EECCEF1" w:rsidR="00B441F5" w:rsidRDefault="00DF4031" w:rsidP="00B441F5">
      <w:pPr>
        <w:widowControl w:val="0"/>
        <w:bidi/>
        <w:spacing w:after="0"/>
        <w:ind w:firstLine="284"/>
        <w:jc w:val="both"/>
        <w:rPr>
          <w:rFonts w:ascii="Traditional Arabic" w:hAnsi="Traditional Arabic" w:cs="Abz-2 (Badr)"/>
          <w:color w:val="000000"/>
          <w:sz w:val="28"/>
          <w:szCs w:val="28"/>
          <w:rtl/>
          <w:lang w:bidi="fa-IR"/>
        </w:rPr>
      </w:pPr>
      <w:r w:rsidRPr="00E05A4B">
        <w:rPr>
          <w:rFonts w:ascii="Traditional Arabic" w:hAnsi="Traditional Arabic" w:cs="Abz-2 (Badr)" w:hint="cs"/>
          <w:color w:val="000000"/>
          <w:spacing w:val="-4"/>
          <w:sz w:val="28"/>
          <w:szCs w:val="28"/>
          <w:rtl/>
          <w:lang w:bidi="fa-IR"/>
        </w:rPr>
        <w:t xml:space="preserve">1 ـ </w:t>
      </w:r>
      <w:r w:rsidR="00B441F5" w:rsidRPr="00E05A4B">
        <w:rPr>
          <w:rFonts w:ascii="Traditional Arabic" w:hAnsi="Traditional Arabic" w:cs="Abz-2 (Badr)" w:hint="cs"/>
          <w:color w:val="000000"/>
          <w:spacing w:val="-4"/>
          <w:sz w:val="28"/>
          <w:szCs w:val="28"/>
          <w:rtl/>
          <w:lang w:bidi="fa-IR"/>
        </w:rPr>
        <w:t xml:space="preserve">خبر </w:t>
      </w:r>
      <w:r w:rsidR="00B441F5" w:rsidRPr="00E05A4B">
        <w:rPr>
          <w:rFonts w:ascii="Traditional Arabic" w:hAnsi="Traditional Arabic" w:cs="Abz-2 (Badr)"/>
          <w:color w:val="000000"/>
          <w:spacing w:val="-4"/>
          <w:sz w:val="28"/>
          <w:szCs w:val="28"/>
          <w:rtl/>
          <w:lang w:bidi="fa-IR"/>
        </w:rPr>
        <w:t>عليّ‌ بن‌ جعفر عن‌ أخيه‌ موسى بن‌ جعفر</w:t>
      </w:r>
      <w:r w:rsidR="00B441F5" w:rsidRPr="00E05A4B">
        <w:rPr>
          <w:rFonts w:ascii="Traditional Arabic" w:hAnsi="Traditional Arabic" w:cs="Abz-2 (Badr)" w:hint="cs"/>
          <w:color w:val="000000"/>
          <w:spacing w:val="-4"/>
          <w:sz w:val="28"/>
          <w:szCs w:val="28"/>
          <w:rtl/>
          <w:lang w:bidi="fa-IR"/>
        </w:rPr>
        <w:t>(ع)</w:t>
      </w:r>
      <w:r w:rsidR="00B441F5" w:rsidRPr="00E05A4B">
        <w:rPr>
          <w:rFonts w:ascii="Traditional Arabic" w:hAnsi="Traditional Arabic" w:cs="Abz-2 (Badr)"/>
          <w:color w:val="000000"/>
          <w:spacing w:val="-4"/>
          <w:sz w:val="28"/>
          <w:szCs w:val="28"/>
          <w:rtl/>
          <w:lang w:bidi="fa-IR"/>
        </w:rPr>
        <w:t>‌ عن‌ أبيه</w:t>
      </w:r>
      <w:r w:rsidR="00B441F5" w:rsidRPr="00E05A4B">
        <w:rPr>
          <w:rFonts w:ascii="Traditional Arabic" w:hAnsi="Traditional Arabic" w:cs="Abz-2 (Badr)" w:hint="cs"/>
          <w:color w:val="000000"/>
          <w:spacing w:val="-4"/>
          <w:sz w:val="28"/>
          <w:szCs w:val="28"/>
          <w:rtl/>
          <w:lang w:bidi="fa-IR"/>
        </w:rPr>
        <w:t>(ع): «</w:t>
      </w:r>
      <w:r w:rsidR="00B441F5" w:rsidRPr="00E05A4B">
        <w:rPr>
          <w:rFonts w:ascii="Traditional Arabic" w:hAnsi="Traditional Arabic" w:cs="Abz-2 (Badr)"/>
          <w:color w:val="000000"/>
          <w:spacing w:val="-4"/>
          <w:sz w:val="28"/>
          <w:szCs w:val="28"/>
          <w:rtl/>
          <w:lang w:bidi="fa-IR"/>
        </w:rPr>
        <w:t>أن</w:t>
      </w:r>
      <w:r w:rsidR="00B441F5" w:rsidRPr="00E05A4B">
        <w:rPr>
          <w:rFonts w:ascii="Traditional Arabic" w:hAnsi="Traditional Arabic" w:cs="Abz-2 (Badr)" w:hint="cs"/>
          <w:color w:val="000000"/>
          <w:spacing w:val="-4"/>
          <w:sz w:val="28"/>
          <w:szCs w:val="28"/>
          <w:rtl/>
          <w:lang w:bidi="fa-IR"/>
        </w:rPr>
        <w:t>ّ</w:t>
      </w:r>
      <w:r w:rsidR="00B441F5" w:rsidRPr="00E05A4B">
        <w:rPr>
          <w:rFonts w:ascii="Traditional Arabic" w:hAnsi="Traditional Arabic" w:cs="Abz-2 (Badr)"/>
          <w:color w:val="000000"/>
          <w:spacing w:val="-4"/>
          <w:sz w:val="28"/>
          <w:szCs w:val="28"/>
          <w:rtl/>
          <w:lang w:bidi="fa-IR"/>
        </w:rPr>
        <w:t>‌ عليّا</w:t>
      </w:r>
      <w:r w:rsidR="00B441F5" w:rsidRPr="00E05A4B">
        <w:rPr>
          <w:rFonts w:ascii="Traditional Arabic" w:hAnsi="Traditional Arabic" w:cs="Abz-2 (Badr)" w:hint="cs"/>
          <w:color w:val="000000"/>
          <w:spacing w:val="-4"/>
          <w:sz w:val="28"/>
          <w:szCs w:val="28"/>
          <w:rtl/>
          <w:lang w:bidi="fa-IR"/>
        </w:rPr>
        <w:t>ً(ع)</w:t>
      </w:r>
      <w:r w:rsidR="00B441F5" w:rsidRPr="00E05A4B">
        <w:rPr>
          <w:rFonts w:ascii="Traditional Arabic" w:hAnsi="Traditional Arabic" w:cs="Abz-2 (Badr)"/>
          <w:color w:val="000000"/>
          <w:spacing w:val="-4"/>
          <w:sz w:val="28"/>
          <w:szCs w:val="28"/>
          <w:rtl/>
          <w:lang w:bidi="fa-IR"/>
        </w:rPr>
        <w:t>‌ قال‌ في الرجل‌ يتزوّج‌ المرأة‌ على وصيف‌ فكبر عندها فيريد أن‌ يطلّقها قبل‌ أن‌ يدخل‌ بها</w:t>
      </w:r>
      <w:r w:rsidR="00B441F5" w:rsidRPr="00E05A4B">
        <w:rPr>
          <w:rFonts w:ascii="Traditional Arabic" w:hAnsi="Traditional Arabic" w:cs="Abz-2 (Badr)" w:hint="cs"/>
          <w:color w:val="000000"/>
          <w:spacing w:val="-4"/>
          <w:sz w:val="28"/>
          <w:szCs w:val="28"/>
          <w:rtl/>
          <w:lang w:bidi="fa-IR"/>
        </w:rPr>
        <w:t>،</w:t>
      </w:r>
      <w:r w:rsidR="00B441F5" w:rsidRPr="00E05A4B">
        <w:rPr>
          <w:rFonts w:ascii="Traditional Arabic" w:hAnsi="Traditional Arabic" w:cs="Abz-2 (Badr)"/>
          <w:color w:val="000000"/>
          <w:spacing w:val="-4"/>
          <w:sz w:val="28"/>
          <w:szCs w:val="28"/>
          <w:rtl/>
          <w:lang w:bidi="fa-IR"/>
        </w:rPr>
        <w:t xml:space="preserve"> قال</w:t>
      </w:r>
      <w:r w:rsidR="00B441F5" w:rsidRPr="00E05A4B">
        <w:rPr>
          <w:rFonts w:ascii="Traditional Arabic" w:hAnsi="Traditional Arabic" w:cs="Abz-2 (Badr)" w:hint="cs"/>
          <w:color w:val="000000"/>
          <w:spacing w:val="-4"/>
          <w:sz w:val="28"/>
          <w:szCs w:val="28"/>
          <w:rtl/>
          <w:lang w:bidi="fa-IR"/>
        </w:rPr>
        <w:t>:</w:t>
      </w:r>
      <w:r w:rsidR="00B441F5" w:rsidRPr="00E05A4B">
        <w:rPr>
          <w:rFonts w:ascii="Traditional Arabic" w:hAnsi="Traditional Arabic" w:cs="Abz-2 (Badr)"/>
          <w:color w:val="000000"/>
          <w:spacing w:val="-4"/>
          <w:sz w:val="28"/>
          <w:szCs w:val="28"/>
          <w:rtl/>
          <w:lang w:bidi="fa-IR"/>
        </w:rPr>
        <w:t>‌</w:t>
      </w:r>
      <w:r w:rsidR="00B441F5" w:rsidRPr="00E05A4B">
        <w:rPr>
          <w:rFonts w:ascii="Traditional Arabic" w:hAnsi="Traditional Arabic" w:cs="Abz-2 (Badr)" w:hint="cs"/>
          <w:color w:val="000000"/>
          <w:spacing w:val="-4"/>
          <w:sz w:val="28"/>
          <w:szCs w:val="28"/>
          <w:rtl/>
          <w:lang w:bidi="fa-IR"/>
        </w:rPr>
        <w:t xml:space="preserve"> </w:t>
      </w:r>
      <w:r w:rsidR="00B441F5" w:rsidRPr="00E05A4B">
        <w:rPr>
          <w:rFonts w:ascii="Traditional Arabic" w:hAnsi="Traditional Arabic" w:cs="Abz-2 (Badr)"/>
          <w:color w:val="000000"/>
          <w:spacing w:val="-4"/>
          <w:sz w:val="28"/>
          <w:szCs w:val="28"/>
          <w:rtl/>
          <w:lang w:bidi="fa-IR"/>
        </w:rPr>
        <w:t>عليه</w:t>
      </w:r>
      <w:r w:rsidR="00B441F5" w:rsidRPr="00E05A4B">
        <w:rPr>
          <w:rFonts w:ascii="Traditional Arabic" w:hAnsi="Traditional Arabic" w:cs="Abz-2 (Badr)"/>
          <w:color w:val="000000"/>
          <w:spacing w:val="-4"/>
          <w:sz w:val="28"/>
          <w:szCs w:val="28"/>
          <w:lang w:bidi="fa-IR"/>
        </w:rPr>
        <w:t>]</w:t>
      </w:r>
      <w:r w:rsidR="00B441F5" w:rsidRPr="00E05A4B">
        <w:rPr>
          <w:rFonts w:ascii="Traditional Arabic" w:hAnsi="Traditional Arabic" w:cs="Abz-2 (Badr)" w:hint="cs"/>
          <w:color w:val="000000"/>
          <w:spacing w:val="-4"/>
          <w:sz w:val="28"/>
          <w:szCs w:val="28"/>
          <w:rtl/>
          <w:lang w:bidi="fa-IR"/>
        </w:rPr>
        <w:t>عليها</w:t>
      </w:r>
      <w:r w:rsidR="00B441F5" w:rsidRPr="00E05A4B">
        <w:rPr>
          <w:rFonts w:ascii="Traditional Arabic" w:hAnsi="Traditional Arabic" w:cs="Abz-2 (Badr)"/>
          <w:color w:val="000000"/>
          <w:spacing w:val="-4"/>
          <w:sz w:val="28"/>
          <w:szCs w:val="28"/>
          <w:lang w:bidi="fa-IR"/>
        </w:rPr>
        <w:t>[</w:t>
      </w:r>
      <w:r w:rsidR="00B441F5" w:rsidRPr="00E05A4B">
        <w:rPr>
          <w:rFonts w:ascii="Traditional Arabic" w:hAnsi="Traditional Arabic" w:cs="Abz-2 (Badr)"/>
          <w:color w:val="000000"/>
          <w:spacing w:val="-4"/>
          <w:sz w:val="28"/>
          <w:szCs w:val="28"/>
          <w:rtl/>
          <w:lang w:bidi="fa-IR"/>
        </w:rPr>
        <w:t>‌ نصف‌ قيمة‌ يوم‌ دفعه‌ إليها</w:t>
      </w:r>
      <w:r w:rsidR="00B441F5" w:rsidRPr="00E05A4B">
        <w:rPr>
          <w:rFonts w:ascii="Traditional Arabic" w:hAnsi="Traditional Arabic" w:cs="Abz-2 (Badr)" w:hint="cs"/>
          <w:color w:val="000000"/>
          <w:spacing w:val="-4"/>
          <w:sz w:val="28"/>
          <w:szCs w:val="28"/>
          <w:rtl/>
          <w:lang w:bidi="fa-IR"/>
        </w:rPr>
        <w:t>،</w:t>
      </w:r>
      <w:r w:rsidR="00B441F5" w:rsidRPr="00E05A4B">
        <w:rPr>
          <w:rFonts w:ascii="Traditional Arabic" w:hAnsi="Traditional Arabic" w:cs="Abz-2 (Badr)"/>
          <w:color w:val="000000"/>
          <w:spacing w:val="-4"/>
          <w:sz w:val="28"/>
          <w:szCs w:val="28"/>
          <w:rtl/>
          <w:lang w:bidi="fa-IR"/>
        </w:rPr>
        <w:t xml:space="preserve"> لا ينظر في زيادة‌ ولا نقصان</w:t>
      </w:r>
      <w:r w:rsidR="00B441F5" w:rsidRPr="00E05A4B">
        <w:rPr>
          <w:rFonts w:ascii="Traditional Arabic" w:hAnsi="Traditional Arabic" w:cs="Abz-2 (Badr)" w:hint="cs"/>
          <w:color w:val="000000"/>
          <w:spacing w:val="-4"/>
          <w:sz w:val="28"/>
          <w:szCs w:val="28"/>
          <w:rtl/>
          <w:lang w:bidi="fa-IR"/>
        </w:rPr>
        <w:t>.</w:t>
      </w:r>
      <w:r w:rsidR="00B441F5" w:rsidRPr="00E05A4B">
        <w:rPr>
          <w:rFonts w:ascii="Traditional Arabic" w:hAnsi="Traditional Arabic" w:cs="Abz-2 (Badr)"/>
          <w:color w:val="000000"/>
          <w:spacing w:val="-4"/>
          <w:sz w:val="28"/>
          <w:szCs w:val="28"/>
          <w:rtl/>
          <w:lang w:bidi="fa-IR"/>
        </w:rPr>
        <w:t>‌</w:t>
      </w:r>
      <w:r w:rsidR="00B441F5" w:rsidRPr="00E05A4B">
        <w:rPr>
          <w:rFonts w:ascii="Traditional Arabic" w:hAnsi="Traditional Arabic" w:cs="Abz-2 (Badr)" w:hint="cs"/>
          <w:color w:val="000000"/>
          <w:spacing w:val="-4"/>
          <w:sz w:val="28"/>
          <w:szCs w:val="28"/>
          <w:rtl/>
          <w:lang w:bidi="fa-IR"/>
        </w:rPr>
        <w:t>»</w:t>
      </w:r>
      <w:r w:rsidR="00B441F5" w:rsidRPr="00695BC8">
        <w:rPr>
          <w:rFonts w:ascii="Traditional Arabic" w:hAnsi="Traditional Arabic" w:cs="Abz-2 (Badr)"/>
          <w:color w:val="000000"/>
          <w:sz w:val="28"/>
          <w:szCs w:val="28"/>
          <w:vertAlign w:val="superscript"/>
          <w:rtl/>
          <w:lang w:bidi="fa-IR"/>
        </w:rPr>
        <w:footnoteReference w:id="8"/>
      </w:r>
    </w:p>
    <w:p w14:paraId="673350D4" w14:textId="6B6FD8CD" w:rsidR="00B441F5" w:rsidRPr="00B441F5" w:rsidRDefault="00B441F5" w:rsidP="00B441F5">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قال في الجواهر: «</w:t>
      </w:r>
      <w:r w:rsidRPr="00B441F5">
        <w:rPr>
          <w:rFonts w:ascii="Traditional Arabic" w:hAnsi="Traditional Arabic" w:cs="Abz-2 (Badr)"/>
          <w:color w:val="000000"/>
          <w:sz w:val="28"/>
          <w:szCs w:val="28"/>
          <w:rtl/>
          <w:lang w:bidi="fa-IR"/>
        </w:rPr>
        <w:t>قد يستفاد من</w:t>
      </w:r>
      <w:r w:rsidRPr="00B441F5">
        <w:rPr>
          <w:rFonts w:ascii="Traditional Arabic" w:hAnsi="Traditional Arabic" w:cs="Abz-2 (Badr)" w:hint="cs"/>
          <w:color w:val="000000"/>
          <w:sz w:val="28"/>
          <w:szCs w:val="28"/>
          <w:rtl/>
          <w:lang w:bidi="fa-IR"/>
        </w:rPr>
        <w:t xml:space="preserve"> </w:t>
      </w:r>
      <w:r w:rsidRPr="00B441F5">
        <w:rPr>
          <w:rFonts w:ascii="Traditional Arabic" w:hAnsi="Traditional Arabic" w:cs="Abz-2 (Badr)"/>
          <w:color w:val="000000"/>
          <w:sz w:val="28"/>
          <w:szCs w:val="28"/>
          <w:rtl/>
          <w:lang w:bidi="fa-IR"/>
        </w:rPr>
        <w:t>خبر علي بن جعفر</w:t>
      </w:r>
      <w:r w:rsidRPr="00B441F5">
        <w:rPr>
          <w:rFonts w:ascii="Traditional Arabic" w:hAnsi="Traditional Arabic" w:cs="Abz-2 (Badr)" w:hint="cs"/>
          <w:color w:val="000000"/>
          <w:sz w:val="28"/>
          <w:szCs w:val="28"/>
          <w:rtl/>
          <w:lang w:bidi="fa-IR"/>
        </w:rPr>
        <w:t>...</w:t>
      </w:r>
      <w:r w:rsidRPr="00B441F5">
        <w:rPr>
          <w:rFonts w:ascii="Traditional Arabic" w:hAnsi="Traditional Arabic" w:cs="Abz-2 (Badr)"/>
          <w:color w:val="000000"/>
          <w:sz w:val="28"/>
          <w:szCs w:val="28"/>
          <w:rtl/>
          <w:lang w:bidi="fa-IR"/>
        </w:rPr>
        <w:t xml:space="preserve"> تعي</w:t>
      </w:r>
      <w:r>
        <w:rPr>
          <w:rFonts w:ascii="Traditional Arabic" w:hAnsi="Traditional Arabic" w:cs="Abz-2 (Badr)" w:hint="cs"/>
          <w:color w:val="000000"/>
          <w:sz w:val="28"/>
          <w:szCs w:val="28"/>
          <w:rtl/>
          <w:lang w:bidi="fa-IR"/>
        </w:rPr>
        <w:t>ّ</w:t>
      </w:r>
      <w:r w:rsidRPr="00B441F5">
        <w:rPr>
          <w:rFonts w:ascii="Traditional Arabic" w:hAnsi="Traditional Arabic" w:cs="Abz-2 (Badr)"/>
          <w:color w:val="000000"/>
          <w:sz w:val="28"/>
          <w:szCs w:val="28"/>
          <w:rtl/>
          <w:lang w:bidi="fa-IR"/>
        </w:rPr>
        <w:t>ن القيمة على الوجه المزبور من غير أرش بناء</w:t>
      </w:r>
      <w:r>
        <w:rPr>
          <w:rFonts w:ascii="Traditional Arabic" w:hAnsi="Traditional Arabic" w:cs="Abz-2 (Badr)" w:hint="cs"/>
          <w:color w:val="000000"/>
          <w:sz w:val="28"/>
          <w:szCs w:val="28"/>
          <w:rtl/>
          <w:lang w:bidi="fa-IR"/>
        </w:rPr>
        <w:t>ً</w:t>
      </w:r>
      <w:r w:rsidRPr="00B441F5">
        <w:rPr>
          <w:rFonts w:ascii="Traditional Arabic" w:hAnsi="Traditional Arabic" w:cs="Abz-2 (Badr)"/>
          <w:color w:val="000000"/>
          <w:sz w:val="28"/>
          <w:szCs w:val="28"/>
          <w:rtl/>
          <w:lang w:bidi="fa-IR"/>
        </w:rPr>
        <w:t xml:space="preserve"> على أن</w:t>
      </w:r>
      <w:r>
        <w:rPr>
          <w:rFonts w:ascii="Traditional Arabic" w:hAnsi="Traditional Arabic" w:cs="Abz-2 (Badr)" w:hint="cs"/>
          <w:color w:val="000000"/>
          <w:sz w:val="28"/>
          <w:szCs w:val="28"/>
          <w:rtl/>
          <w:lang w:bidi="fa-IR"/>
        </w:rPr>
        <w:t>ّ</w:t>
      </w:r>
      <w:r w:rsidRPr="00B441F5">
        <w:rPr>
          <w:rFonts w:ascii="Traditional Arabic" w:hAnsi="Traditional Arabic" w:cs="Abz-2 (Badr)"/>
          <w:color w:val="000000"/>
          <w:sz w:val="28"/>
          <w:szCs w:val="28"/>
          <w:rtl/>
          <w:lang w:bidi="fa-IR"/>
        </w:rPr>
        <w:t xml:space="preserve"> المراد عدم النظر إلى زيادة العين ونقصها</w:t>
      </w:r>
      <w:r>
        <w:rPr>
          <w:rFonts w:ascii="Traditional Arabic" w:hAnsi="Traditional Arabic" w:cs="Abz-2 (Badr)" w:hint="cs"/>
          <w:color w:val="000000"/>
          <w:sz w:val="28"/>
          <w:szCs w:val="28"/>
          <w:rtl/>
          <w:lang w:bidi="fa-IR"/>
        </w:rPr>
        <w:t>،</w:t>
      </w:r>
      <w:r w:rsidRPr="00B441F5">
        <w:rPr>
          <w:rFonts w:ascii="Traditional Arabic" w:hAnsi="Traditional Arabic" w:cs="Abz-2 (Badr)"/>
          <w:color w:val="000000"/>
          <w:sz w:val="28"/>
          <w:szCs w:val="28"/>
          <w:rtl/>
          <w:lang w:bidi="fa-IR"/>
        </w:rPr>
        <w:t xml:space="preserve"> وإن لم أجده قولا لأحد</w:t>
      </w:r>
      <w:r>
        <w:rPr>
          <w:rFonts w:ascii="Traditional Arabic" w:hAnsi="Traditional Arabic" w:cs="Abz-2 (Badr)" w:hint="cs"/>
          <w:color w:val="000000"/>
          <w:sz w:val="28"/>
          <w:szCs w:val="28"/>
          <w:rtl/>
          <w:lang w:bidi="fa-IR"/>
        </w:rPr>
        <w:t>.»</w:t>
      </w:r>
      <w:r w:rsidR="00E05A4B" w:rsidRPr="00695BC8">
        <w:rPr>
          <w:rFonts w:ascii="Traditional Arabic" w:hAnsi="Traditional Arabic" w:cs="Abz-2 (Badr)"/>
          <w:color w:val="000000"/>
          <w:sz w:val="28"/>
          <w:szCs w:val="28"/>
          <w:vertAlign w:val="superscript"/>
          <w:rtl/>
          <w:lang w:bidi="fa-IR"/>
        </w:rPr>
        <w:footnoteReference w:id="9"/>
      </w:r>
    </w:p>
    <w:p w14:paraId="1DEF6E60" w14:textId="056A10A0" w:rsidR="00E05A4B" w:rsidRDefault="00E05A4B" w:rsidP="00E05A4B">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البته سابقاً گذشت که اين خبر دارای دو نسخه است و مدعای فوق منوط بر اين است که نسخه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را که عبارت «عليها» در آن آمده است نسخه معتبر بدانيم.</w:t>
      </w:r>
    </w:p>
    <w:p w14:paraId="59D1128F" w14:textId="36E046DF" w:rsidR="00B441F5" w:rsidRDefault="00E05A4B" w:rsidP="00B441F5">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مؤيد اين نسخه نيز ـ مضافاً به آنچه که سابقاً گذشت ـ روايت ذيل است:</w:t>
      </w:r>
    </w:p>
    <w:p w14:paraId="624A5546" w14:textId="3B7A90B2" w:rsidR="00E05A4B" w:rsidRPr="00E05A4B" w:rsidRDefault="00E05A4B" w:rsidP="00E05A4B">
      <w:pPr>
        <w:widowControl w:val="0"/>
        <w:bidi/>
        <w:spacing w:after="0"/>
        <w:ind w:firstLine="284"/>
        <w:jc w:val="both"/>
        <w:rPr>
          <w:rFonts w:ascii="Noor_Nazli" w:eastAsia="Times New Roman" w:hAnsi="Noor_Nazli" w:cs="Times New Roman"/>
          <w:sz w:val="36"/>
          <w:szCs w:val="36"/>
          <w:rtl/>
          <w:lang w:bidi="fa-IR"/>
        </w:rPr>
      </w:pPr>
      <w:r>
        <w:rPr>
          <w:rFonts w:ascii="Traditional Arabic" w:hAnsi="Traditional Arabic" w:cs="Abz-2 (Badr)" w:hint="cs"/>
          <w:color w:val="000000"/>
          <w:sz w:val="28"/>
          <w:szCs w:val="28"/>
          <w:rtl/>
          <w:lang w:bidi="fa-IR"/>
        </w:rPr>
        <w:t xml:space="preserve">2 ـ معتبرة السکوني </w:t>
      </w:r>
      <w:r w:rsidRPr="00E05A4B">
        <w:rPr>
          <w:rFonts w:ascii="Traditional Arabic" w:hAnsi="Traditional Arabic" w:cs="Abz-2 (Badr)"/>
          <w:color w:val="000000"/>
          <w:sz w:val="28"/>
          <w:szCs w:val="28"/>
          <w:rtl/>
          <w:lang w:bidi="fa-IR"/>
        </w:rPr>
        <w:t>عن أبي</w:t>
      </w:r>
      <w:r>
        <w:rPr>
          <w:rFonts w:ascii="Traditional Arabic" w:hAnsi="Traditional Arabic" w:cs="Abz-2 (Badr)" w:hint="cs"/>
          <w:color w:val="000000"/>
          <w:sz w:val="28"/>
          <w:szCs w:val="28"/>
          <w:rtl/>
          <w:lang w:bidi="fa-IR"/>
        </w:rPr>
        <w:t xml:space="preserve"> </w:t>
      </w:r>
      <w:r w:rsidRPr="00E05A4B">
        <w:rPr>
          <w:rFonts w:ascii="Traditional Arabic" w:hAnsi="Traditional Arabic" w:cs="Abz-2 (Badr)"/>
          <w:color w:val="000000"/>
          <w:sz w:val="28"/>
          <w:szCs w:val="28"/>
          <w:rtl/>
          <w:lang w:bidi="fa-IR"/>
        </w:rPr>
        <w:t>عبدالله</w:t>
      </w:r>
      <w:r>
        <w:rPr>
          <w:rFonts w:ascii="Traditional Arabic" w:hAnsi="Traditional Arabic" w:cs="Abz-2 (Badr)" w:hint="cs"/>
          <w:color w:val="000000"/>
          <w:sz w:val="28"/>
          <w:szCs w:val="28"/>
          <w:rtl/>
          <w:lang w:bidi="fa-IR"/>
        </w:rPr>
        <w:t>(ع):</w:t>
      </w:r>
      <w:r w:rsidRPr="00E05A4B">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w:t>
      </w:r>
      <w:r w:rsidRPr="00E05A4B">
        <w:rPr>
          <w:rFonts w:ascii="Traditional Arabic" w:hAnsi="Traditional Arabic" w:cs="Abz-2 (Badr)"/>
          <w:color w:val="000000"/>
          <w:sz w:val="28"/>
          <w:szCs w:val="28"/>
          <w:rtl/>
          <w:lang w:bidi="fa-IR"/>
        </w:rPr>
        <w:t>أن</w:t>
      </w:r>
      <w:r>
        <w:rPr>
          <w:rFonts w:ascii="Traditional Arabic" w:hAnsi="Traditional Arabic" w:cs="Abz-2 (Badr)" w:hint="cs"/>
          <w:color w:val="000000"/>
          <w:sz w:val="28"/>
          <w:szCs w:val="28"/>
          <w:rtl/>
          <w:lang w:bidi="fa-IR"/>
        </w:rPr>
        <w:t>ّ</w:t>
      </w:r>
      <w:r w:rsidRPr="00E05A4B">
        <w:rPr>
          <w:rFonts w:ascii="Traditional Arabic" w:hAnsi="Traditional Arabic" w:cs="Abz-2 (Badr)"/>
          <w:color w:val="000000"/>
          <w:sz w:val="28"/>
          <w:szCs w:val="28"/>
          <w:rtl/>
          <w:lang w:bidi="fa-IR"/>
        </w:rPr>
        <w:t xml:space="preserve"> أمير</w:t>
      </w:r>
      <w:r>
        <w:rPr>
          <w:rFonts w:ascii="Traditional Arabic" w:hAnsi="Traditional Arabic" w:cs="Abz-2 (Badr)" w:hint="cs"/>
          <w:color w:val="000000"/>
          <w:sz w:val="28"/>
          <w:szCs w:val="28"/>
          <w:rtl/>
          <w:lang w:bidi="fa-IR"/>
        </w:rPr>
        <w:t xml:space="preserve"> </w:t>
      </w:r>
      <w:r w:rsidRPr="00E05A4B">
        <w:rPr>
          <w:rFonts w:ascii="Traditional Arabic" w:hAnsi="Traditional Arabic" w:cs="Abz-2 (Badr)"/>
          <w:color w:val="000000"/>
          <w:sz w:val="28"/>
          <w:szCs w:val="28"/>
          <w:rtl/>
          <w:lang w:bidi="fa-IR"/>
        </w:rPr>
        <w:t>المؤمنين</w:t>
      </w:r>
      <w:r>
        <w:rPr>
          <w:rFonts w:ascii="Traditional Arabic" w:hAnsi="Traditional Arabic" w:cs="Abz-2 (Badr)" w:hint="cs"/>
          <w:color w:val="000000"/>
          <w:sz w:val="28"/>
          <w:szCs w:val="28"/>
          <w:rtl/>
          <w:lang w:bidi="fa-IR"/>
        </w:rPr>
        <w:t xml:space="preserve">(ع) </w:t>
      </w:r>
      <w:r w:rsidRPr="00E05A4B">
        <w:rPr>
          <w:rFonts w:ascii="Traditional Arabic" w:hAnsi="Traditional Arabic" w:cs="Abz-2 (Badr)"/>
          <w:color w:val="000000"/>
          <w:sz w:val="28"/>
          <w:szCs w:val="28"/>
          <w:rtl/>
          <w:lang w:bidi="fa-IR"/>
        </w:rPr>
        <w:t>قال في المرأة تزو</w:t>
      </w:r>
      <w:r>
        <w:rPr>
          <w:rFonts w:ascii="Traditional Arabic" w:hAnsi="Traditional Arabic" w:cs="Abz-2 (Badr)" w:hint="cs"/>
          <w:color w:val="000000"/>
          <w:sz w:val="28"/>
          <w:szCs w:val="28"/>
          <w:rtl/>
          <w:lang w:bidi="fa-IR"/>
        </w:rPr>
        <w:t>ّ</w:t>
      </w:r>
      <w:r w:rsidRPr="00E05A4B">
        <w:rPr>
          <w:rFonts w:ascii="Traditional Arabic" w:hAnsi="Traditional Arabic" w:cs="Abz-2 (Badr)"/>
          <w:color w:val="000000"/>
          <w:sz w:val="28"/>
          <w:szCs w:val="28"/>
          <w:rtl/>
          <w:lang w:bidi="fa-IR"/>
        </w:rPr>
        <w:t>ج</w:t>
      </w:r>
      <w:r>
        <w:rPr>
          <w:rFonts w:ascii="Traditional Arabic" w:hAnsi="Traditional Arabic" w:cs="Abz-2 (Badr)" w:hint="cs"/>
          <w:color w:val="000000"/>
          <w:sz w:val="28"/>
          <w:szCs w:val="28"/>
          <w:rtl/>
          <w:lang w:bidi="fa-IR"/>
        </w:rPr>
        <w:t>ُ</w:t>
      </w:r>
      <w:r w:rsidRPr="00E05A4B">
        <w:rPr>
          <w:rFonts w:ascii="Traditional Arabic" w:hAnsi="Traditional Arabic" w:cs="Abz-2 (Badr)"/>
          <w:color w:val="000000"/>
          <w:sz w:val="28"/>
          <w:szCs w:val="28"/>
          <w:rtl/>
          <w:lang w:bidi="fa-IR"/>
        </w:rPr>
        <w:t xml:space="preserve"> على الوصيف فيكبر عندها فيزيد </w:t>
      </w:r>
      <w:r w:rsidRPr="00E05A4B">
        <w:rPr>
          <w:rFonts w:ascii="Traditional Arabic" w:hAnsi="Traditional Arabic" w:cs="Abz-2 (Badr)"/>
          <w:color w:val="000000"/>
          <w:sz w:val="28"/>
          <w:szCs w:val="28"/>
          <w:rtl/>
          <w:lang w:bidi="fa-IR"/>
        </w:rPr>
        <w:lastRenderedPageBreak/>
        <w:t>أو ينقص ثم يطل</w:t>
      </w:r>
      <w:r>
        <w:rPr>
          <w:rFonts w:ascii="Traditional Arabic" w:hAnsi="Traditional Arabic" w:cs="Abz-2 (Badr)" w:hint="cs"/>
          <w:color w:val="000000"/>
          <w:sz w:val="28"/>
          <w:szCs w:val="28"/>
          <w:rtl/>
          <w:lang w:bidi="fa-IR"/>
        </w:rPr>
        <w:t>ّ</w:t>
      </w:r>
      <w:r w:rsidRPr="00E05A4B">
        <w:rPr>
          <w:rFonts w:ascii="Traditional Arabic" w:hAnsi="Traditional Arabic" w:cs="Abz-2 (Badr)"/>
          <w:color w:val="000000"/>
          <w:sz w:val="28"/>
          <w:szCs w:val="28"/>
          <w:rtl/>
          <w:lang w:bidi="fa-IR"/>
        </w:rPr>
        <w:t xml:space="preserve">قها قبل‌ </w:t>
      </w:r>
      <w:r>
        <w:rPr>
          <w:rFonts w:ascii="Traditional Arabic" w:hAnsi="Traditional Arabic" w:cs="Abz-2 (Badr)" w:hint="cs"/>
          <w:color w:val="000000"/>
          <w:sz w:val="28"/>
          <w:szCs w:val="28"/>
          <w:rtl/>
          <w:lang w:bidi="fa-IR"/>
        </w:rPr>
        <w:t>أ</w:t>
      </w:r>
      <w:r w:rsidRPr="00E05A4B">
        <w:rPr>
          <w:rFonts w:ascii="Traditional Arabic" w:hAnsi="Traditional Arabic" w:cs="Abz-2 (Badr)"/>
          <w:color w:val="000000"/>
          <w:sz w:val="28"/>
          <w:szCs w:val="28"/>
          <w:rtl/>
          <w:lang w:bidi="fa-IR"/>
        </w:rPr>
        <w:t xml:space="preserve">ن يدخل </w:t>
      </w:r>
      <w:r>
        <w:rPr>
          <w:rFonts w:ascii="Traditional Arabic" w:hAnsi="Traditional Arabic" w:cs="Abz-2 (Badr)" w:hint="cs"/>
          <w:color w:val="000000"/>
          <w:sz w:val="28"/>
          <w:szCs w:val="28"/>
          <w:rtl/>
          <w:lang w:bidi="fa-IR"/>
        </w:rPr>
        <w:t>ب</w:t>
      </w:r>
      <w:r w:rsidRPr="00E05A4B">
        <w:rPr>
          <w:rFonts w:ascii="Traditional Arabic" w:hAnsi="Traditional Arabic" w:cs="Abz-2 (Badr)"/>
          <w:color w:val="000000"/>
          <w:sz w:val="28"/>
          <w:szCs w:val="28"/>
          <w:rtl/>
          <w:lang w:bidi="fa-IR"/>
        </w:rPr>
        <w:t>ها</w:t>
      </w:r>
      <w:r>
        <w:rPr>
          <w:rFonts w:ascii="Traditional Arabic" w:hAnsi="Traditional Arabic" w:cs="Abz-2 (Badr)" w:hint="cs"/>
          <w:color w:val="000000"/>
          <w:sz w:val="28"/>
          <w:szCs w:val="28"/>
          <w:rtl/>
          <w:lang w:bidi="fa-IR"/>
        </w:rPr>
        <w:t>،</w:t>
      </w:r>
      <w:r w:rsidRPr="00E05A4B">
        <w:rPr>
          <w:rFonts w:ascii="Traditional Arabic" w:hAnsi="Traditional Arabic" w:cs="Abz-2 (Badr)"/>
          <w:color w:val="000000"/>
          <w:sz w:val="28"/>
          <w:szCs w:val="28"/>
          <w:rtl/>
          <w:lang w:bidi="fa-IR"/>
        </w:rPr>
        <w:t xml:space="preserve"> قال</w:t>
      </w:r>
      <w:r>
        <w:rPr>
          <w:rFonts w:ascii="Traditional Arabic" w:hAnsi="Traditional Arabic" w:cs="Abz-2 (Badr)" w:hint="cs"/>
          <w:color w:val="000000"/>
          <w:sz w:val="28"/>
          <w:szCs w:val="28"/>
          <w:rtl/>
          <w:lang w:bidi="fa-IR"/>
        </w:rPr>
        <w:t>:</w:t>
      </w:r>
      <w:r w:rsidRPr="00E05A4B">
        <w:rPr>
          <w:rFonts w:ascii="Traditional Arabic" w:hAnsi="Traditional Arabic" w:cs="Abz-2 (Badr)"/>
          <w:color w:val="000000"/>
          <w:sz w:val="28"/>
          <w:szCs w:val="28"/>
          <w:rtl/>
          <w:lang w:bidi="fa-IR"/>
        </w:rPr>
        <w:t>‌ عليها نصف قيمته يوم دفع إليها</w:t>
      </w:r>
      <w:r>
        <w:rPr>
          <w:rFonts w:ascii="Traditional Arabic" w:hAnsi="Traditional Arabic" w:cs="Abz-2 (Badr)" w:hint="cs"/>
          <w:color w:val="000000"/>
          <w:sz w:val="28"/>
          <w:szCs w:val="28"/>
          <w:rtl/>
          <w:lang w:bidi="fa-IR"/>
        </w:rPr>
        <w:t xml:space="preserve">، </w:t>
      </w:r>
      <w:r w:rsidRPr="00E05A4B">
        <w:rPr>
          <w:rFonts w:ascii="Traditional Arabic" w:hAnsi="Traditional Arabic" w:cs="Abz-2 (Badr)"/>
          <w:color w:val="000000"/>
          <w:sz w:val="28"/>
          <w:szCs w:val="28"/>
          <w:rtl/>
          <w:lang w:bidi="fa-IR"/>
        </w:rPr>
        <w:t>لا ينظر ف</w:t>
      </w:r>
      <w:r>
        <w:rPr>
          <w:rFonts w:ascii="Traditional Arabic" w:hAnsi="Traditional Arabic" w:cs="Abz-2 (Badr)" w:hint="cs"/>
          <w:color w:val="000000"/>
          <w:sz w:val="28"/>
          <w:szCs w:val="28"/>
          <w:rtl/>
          <w:lang w:bidi="fa-IR"/>
        </w:rPr>
        <w:t>ي</w:t>
      </w:r>
      <w:r w:rsidRPr="00E05A4B">
        <w:rPr>
          <w:rFonts w:ascii="Traditional Arabic" w:hAnsi="Traditional Arabic" w:cs="Abz-2 (Badr)"/>
          <w:color w:val="000000"/>
          <w:sz w:val="28"/>
          <w:szCs w:val="28"/>
          <w:rtl/>
          <w:lang w:bidi="fa-IR"/>
        </w:rPr>
        <w:t xml:space="preserve"> زيادة ولا نقصان.</w:t>
      </w:r>
      <w:r>
        <w:rPr>
          <w:rFonts w:ascii="Traditional Arabic" w:hAnsi="Traditional Arabic" w:cs="Abz-2 (Badr)" w:hint="cs"/>
          <w:color w:val="000000"/>
          <w:sz w:val="28"/>
          <w:szCs w:val="28"/>
          <w:rtl/>
          <w:lang w:bidi="fa-IR"/>
        </w:rPr>
        <w:t>»</w:t>
      </w:r>
      <w:r w:rsidR="00AA6DE0" w:rsidRPr="00695BC8">
        <w:rPr>
          <w:rFonts w:ascii="Traditional Arabic" w:hAnsi="Traditional Arabic" w:cs="Abz-2 (Badr)"/>
          <w:color w:val="000000"/>
          <w:sz w:val="28"/>
          <w:szCs w:val="28"/>
          <w:vertAlign w:val="superscript"/>
          <w:rtl/>
          <w:lang w:bidi="fa-IR"/>
        </w:rPr>
        <w:footnoteReference w:id="10"/>
      </w:r>
    </w:p>
    <w:p w14:paraId="4CEB16F3" w14:textId="4EAFDE71" w:rsidR="00F15D4B" w:rsidRDefault="00F15D4B" w:rsidP="00F15D4B">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قال في الجواهر: أنّها «</w:t>
      </w:r>
      <w:r w:rsidRPr="00F15D4B">
        <w:rPr>
          <w:rFonts w:ascii="Traditional Arabic" w:hAnsi="Traditional Arabic" w:cs="Abz-2 (Badr)"/>
          <w:color w:val="000000"/>
          <w:sz w:val="28"/>
          <w:szCs w:val="28"/>
          <w:rtl/>
          <w:lang w:bidi="fa-IR"/>
        </w:rPr>
        <w:t>دال</w:t>
      </w:r>
      <w:r>
        <w:rPr>
          <w:rFonts w:ascii="Traditional Arabic" w:hAnsi="Traditional Arabic" w:cs="Abz-2 (Badr)" w:hint="cs"/>
          <w:color w:val="000000"/>
          <w:sz w:val="28"/>
          <w:szCs w:val="28"/>
          <w:rtl/>
          <w:lang w:bidi="fa-IR"/>
        </w:rPr>
        <w:t>ّ</w:t>
      </w:r>
      <w:r w:rsidRPr="00F15D4B">
        <w:rPr>
          <w:rFonts w:ascii="Traditional Arabic" w:hAnsi="Traditional Arabic" w:cs="Abz-2 (Badr)"/>
          <w:color w:val="000000"/>
          <w:sz w:val="28"/>
          <w:szCs w:val="28"/>
          <w:rtl/>
          <w:lang w:bidi="fa-IR"/>
        </w:rPr>
        <w:t xml:space="preserve"> على ذلك أيضا</w:t>
      </w:r>
      <w:r>
        <w:rPr>
          <w:rFonts w:ascii="Traditional Arabic" w:hAnsi="Traditional Arabic" w:cs="Abz-2 (Badr)" w:hint="cs"/>
          <w:color w:val="000000"/>
          <w:sz w:val="28"/>
          <w:szCs w:val="28"/>
          <w:rtl/>
          <w:lang w:bidi="fa-IR"/>
        </w:rPr>
        <w:t>ً</w:t>
      </w:r>
      <w:r w:rsidRPr="00F15D4B">
        <w:rPr>
          <w:rFonts w:ascii="Traditional Arabic" w:hAnsi="Traditional Arabic" w:cs="Abz-2 (Badr)"/>
          <w:color w:val="000000"/>
          <w:sz w:val="28"/>
          <w:szCs w:val="28"/>
          <w:rtl/>
          <w:lang w:bidi="fa-IR"/>
        </w:rPr>
        <w:t xml:space="preserve"> وإن كان ظاهره إرادة زيادة القيمة ونقصها بسبب الكبر، بل هو حينئذ</w:t>
      </w:r>
      <w:r>
        <w:rPr>
          <w:rFonts w:ascii="Traditional Arabic" w:hAnsi="Traditional Arabic" w:cs="Abz-2 (Badr)" w:hint="cs"/>
          <w:color w:val="000000"/>
          <w:sz w:val="28"/>
          <w:szCs w:val="28"/>
          <w:rtl/>
          <w:lang w:bidi="fa-IR"/>
        </w:rPr>
        <w:t>ٍ</w:t>
      </w:r>
      <w:r w:rsidRPr="00F15D4B">
        <w:rPr>
          <w:rFonts w:ascii="Traditional Arabic" w:hAnsi="Traditional Arabic" w:cs="Abz-2 (Badr)"/>
          <w:color w:val="000000"/>
          <w:sz w:val="28"/>
          <w:szCs w:val="28"/>
          <w:rtl/>
          <w:lang w:bidi="fa-IR"/>
        </w:rPr>
        <w:t xml:space="preserve"> قرينة على إرادة هذا المعنى من خبره الأو</w:t>
      </w:r>
      <w:r>
        <w:rPr>
          <w:rFonts w:ascii="Traditional Arabic" w:hAnsi="Traditional Arabic" w:cs="Abz-2 (Badr)" w:hint="cs"/>
          <w:color w:val="000000"/>
          <w:sz w:val="28"/>
          <w:szCs w:val="28"/>
          <w:rtl/>
          <w:lang w:bidi="fa-IR"/>
        </w:rPr>
        <w:t>ّ</w:t>
      </w:r>
      <w:r w:rsidRPr="00F15D4B">
        <w:rPr>
          <w:rFonts w:ascii="Traditional Arabic" w:hAnsi="Traditional Arabic" w:cs="Abz-2 (Badr)"/>
          <w:color w:val="000000"/>
          <w:sz w:val="28"/>
          <w:szCs w:val="28"/>
          <w:rtl/>
          <w:lang w:bidi="fa-IR"/>
        </w:rPr>
        <w:t>ل.</w:t>
      </w:r>
      <w:r>
        <w:rPr>
          <w:rFonts w:ascii="Traditional Arabic" w:hAnsi="Traditional Arabic" w:cs="Abz-2 (Badr)" w:hint="cs"/>
          <w:color w:val="000000"/>
          <w:sz w:val="28"/>
          <w:szCs w:val="28"/>
          <w:rtl/>
          <w:lang w:bidi="fa-IR"/>
        </w:rPr>
        <w:t xml:space="preserve"> </w:t>
      </w:r>
      <w:r w:rsidRPr="00F15D4B">
        <w:rPr>
          <w:rFonts w:ascii="Traditional Arabic" w:hAnsi="Traditional Arabic" w:cs="Abz-2 (Badr)"/>
          <w:color w:val="000000"/>
          <w:sz w:val="28"/>
          <w:szCs w:val="28"/>
          <w:rtl/>
          <w:lang w:bidi="fa-IR"/>
        </w:rPr>
        <w:t>لكن</w:t>
      </w:r>
      <w:r>
        <w:rPr>
          <w:rFonts w:ascii="Traditional Arabic" w:hAnsi="Traditional Arabic" w:cs="Abz-2 (Badr)" w:hint="cs"/>
          <w:color w:val="000000"/>
          <w:sz w:val="28"/>
          <w:szCs w:val="28"/>
          <w:rtl/>
          <w:lang w:bidi="fa-IR"/>
        </w:rPr>
        <w:t>ّ</w:t>
      </w:r>
      <w:r w:rsidRPr="00F15D4B">
        <w:rPr>
          <w:rFonts w:ascii="Traditional Arabic" w:hAnsi="Traditional Arabic" w:cs="Abz-2 (Badr)"/>
          <w:color w:val="000000"/>
          <w:sz w:val="28"/>
          <w:szCs w:val="28"/>
          <w:rtl/>
          <w:lang w:bidi="fa-IR"/>
        </w:rPr>
        <w:t>ه أيضا</w:t>
      </w:r>
      <w:r>
        <w:rPr>
          <w:rFonts w:ascii="Traditional Arabic" w:hAnsi="Traditional Arabic" w:cs="Abz-2 (Badr)" w:hint="cs"/>
          <w:color w:val="000000"/>
          <w:sz w:val="28"/>
          <w:szCs w:val="28"/>
          <w:rtl/>
          <w:lang w:bidi="fa-IR"/>
        </w:rPr>
        <w:t>ً</w:t>
      </w:r>
      <w:r w:rsidRPr="00F15D4B">
        <w:rPr>
          <w:rFonts w:ascii="Traditional Arabic" w:hAnsi="Traditional Arabic" w:cs="Abz-2 (Badr)"/>
          <w:color w:val="000000"/>
          <w:sz w:val="28"/>
          <w:szCs w:val="28"/>
          <w:rtl/>
          <w:lang w:bidi="fa-IR"/>
        </w:rPr>
        <w:t xml:space="preserve"> دال</w:t>
      </w:r>
      <w:r>
        <w:rPr>
          <w:rFonts w:ascii="Traditional Arabic" w:hAnsi="Traditional Arabic" w:cs="Abz-2 (Badr)" w:hint="cs"/>
          <w:color w:val="000000"/>
          <w:sz w:val="28"/>
          <w:szCs w:val="28"/>
          <w:rtl/>
          <w:lang w:bidi="fa-IR"/>
        </w:rPr>
        <w:t>ّ</w:t>
      </w:r>
      <w:r w:rsidRPr="00F15D4B">
        <w:rPr>
          <w:rFonts w:ascii="Traditional Arabic" w:hAnsi="Traditional Arabic" w:cs="Abz-2 (Badr)"/>
          <w:color w:val="000000"/>
          <w:sz w:val="28"/>
          <w:szCs w:val="28"/>
          <w:rtl/>
          <w:lang w:bidi="fa-IR"/>
        </w:rPr>
        <w:t xml:space="preserve"> على المطلوب بتقريب أن</w:t>
      </w:r>
      <w:r>
        <w:rPr>
          <w:rFonts w:ascii="Traditional Arabic" w:hAnsi="Traditional Arabic" w:cs="Abz-2 (Badr)" w:hint="cs"/>
          <w:color w:val="000000"/>
          <w:sz w:val="28"/>
          <w:szCs w:val="28"/>
          <w:rtl/>
          <w:lang w:bidi="fa-IR"/>
        </w:rPr>
        <w:t>ّ</w:t>
      </w:r>
      <w:r w:rsidRPr="00F15D4B">
        <w:rPr>
          <w:rFonts w:ascii="Traditional Arabic" w:hAnsi="Traditional Arabic" w:cs="Abz-2 (Badr)"/>
          <w:color w:val="000000"/>
          <w:sz w:val="28"/>
          <w:szCs w:val="28"/>
          <w:rtl/>
          <w:lang w:bidi="fa-IR"/>
        </w:rPr>
        <w:t xml:space="preserve"> عدم النظر </w:t>
      </w:r>
      <w:r>
        <w:rPr>
          <w:rFonts w:ascii="Traditional Arabic" w:hAnsi="Traditional Arabic" w:cs="Abz-2 (Badr)" w:hint="cs"/>
          <w:color w:val="000000"/>
          <w:sz w:val="28"/>
          <w:szCs w:val="28"/>
          <w:rtl/>
          <w:lang w:bidi="fa-IR"/>
        </w:rPr>
        <w:t>إ</w:t>
      </w:r>
      <w:r w:rsidRPr="00F15D4B">
        <w:rPr>
          <w:rFonts w:ascii="Traditional Arabic" w:hAnsi="Traditional Arabic" w:cs="Abz-2 (Badr)"/>
          <w:color w:val="000000"/>
          <w:sz w:val="28"/>
          <w:szCs w:val="28"/>
          <w:rtl/>
          <w:lang w:bidi="fa-IR"/>
        </w:rPr>
        <w:t>لى الكبر الذي هو سبب زيادة القيمة ونقصها يقتضي عدم النظر إلى كل</w:t>
      </w:r>
      <w:r>
        <w:rPr>
          <w:rFonts w:ascii="Traditional Arabic" w:hAnsi="Traditional Arabic" w:cs="Abz-2 (Badr)" w:hint="cs"/>
          <w:color w:val="000000"/>
          <w:sz w:val="28"/>
          <w:szCs w:val="28"/>
          <w:rtl/>
          <w:lang w:bidi="fa-IR"/>
        </w:rPr>
        <w:t>ّ</w:t>
      </w:r>
      <w:r w:rsidRPr="00F15D4B">
        <w:rPr>
          <w:rFonts w:ascii="Traditional Arabic" w:hAnsi="Traditional Arabic" w:cs="Abz-2 (Badr)"/>
          <w:color w:val="000000"/>
          <w:sz w:val="28"/>
          <w:szCs w:val="28"/>
          <w:rtl/>
          <w:lang w:bidi="fa-IR"/>
        </w:rPr>
        <w:t xml:space="preserve"> صفة تجد</w:t>
      </w:r>
      <w:r>
        <w:rPr>
          <w:rFonts w:ascii="Traditional Arabic" w:hAnsi="Traditional Arabic" w:cs="Abz-2 (Badr)" w:hint="cs"/>
          <w:color w:val="000000"/>
          <w:sz w:val="28"/>
          <w:szCs w:val="28"/>
          <w:rtl/>
          <w:lang w:bidi="fa-IR"/>
        </w:rPr>
        <w:t>ّ</w:t>
      </w:r>
      <w:r w:rsidRPr="00F15D4B">
        <w:rPr>
          <w:rFonts w:ascii="Traditional Arabic" w:hAnsi="Traditional Arabic" w:cs="Abz-2 (Badr)"/>
          <w:color w:val="000000"/>
          <w:sz w:val="28"/>
          <w:szCs w:val="28"/>
          <w:rtl/>
          <w:lang w:bidi="fa-IR"/>
        </w:rPr>
        <w:t>دت في العين اقتضت زيادتها أو نقصها وأن</w:t>
      </w:r>
      <w:r>
        <w:rPr>
          <w:rFonts w:ascii="Traditional Arabic" w:hAnsi="Traditional Arabic" w:cs="Abz-2 (Badr)" w:hint="cs"/>
          <w:color w:val="000000"/>
          <w:sz w:val="28"/>
          <w:szCs w:val="28"/>
          <w:rtl/>
          <w:lang w:bidi="fa-IR"/>
        </w:rPr>
        <w:t>ّ</w:t>
      </w:r>
      <w:r w:rsidRPr="00F15D4B">
        <w:rPr>
          <w:rFonts w:ascii="Traditional Arabic" w:hAnsi="Traditional Arabic" w:cs="Abz-2 (Badr)"/>
          <w:color w:val="000000"/>
          <w:sz w:val="28"/>
          <w:szCs w:val="28"/>
          <w:rtl/>
          <w:lang w:bidi="fa-IR"/>
        </w:rPr>
        <w:t>ها توجب الانتقال إلى القيمة على الوجه المزبور، فيكون المدار حينئذ</w:t>
      </w:r>
      <w:r>
        <w:rPr>
          <w:rFonts w:ascii="Traditional Arabic" w:hAnsi="Traditional Arabic" w:cs="Abz-2 (Badr)" w:hint="cs"/>
          <w:color w:val="000000"/>
          <w:sz w:val="28"/>
          <w:szCs w:val="28"/>
          <w:rtl/>
          <w:lang w:bidi="fa-IR"/>
        </w:rPr>
        <w:t>ٍ</w:t>
      </w:r>
      <w:r w:rsidRPr="00F15D4B">
        <w:rPr>
          <w:rFonts w:ascii="Traditional Arabic" w:hAnsi="Traditional Arabic" w:cs="Abz-2 (Badr)"/>
          <w:color w:val="000000"/>
          <w:sz w:val="28"/>
          <w:szCs w:val="28"/>
          <w:rtl/>
          <w:lang w:bidi="fa-IR"/>
        </w:rPr>
        <w:t xml:space="preserve"> في رد</w:t>
      </w:r>
      <w:r>
        <w:rPr>
          <w:rFonts w:ascii="Traditional Arabic" w:hAnsi="Traditional Arabic" w:cs="Abz-2 (Badr)" w:hint="cs"/>
          <w:color w:val="000000"/>
          <w:sz w:val="28"/>
          <w:szCs w:val="28"/>
          <w:rtl/>
          <w:lang w:bidi="fa-IR"/>
        </w:rPr>
        <w:t>ّ</w:t>
      </w:r>
      <w:r w:rsidRPr="00F15D4B">
        <w:rPr>
          <w:rFonts w:ascii="Traditional Arabic" w:hAnsi="Traditional Arabic" w:cs="Abz-2 (Badr)"/>
          <w:color w:val="000000"/>
          <w:sz w:val="28"/>
          <w:szCs w:val="28"/>
          <w:rtl/>
          <w:lang w:bidi="fa-IR"/>
        </w:rPr>
        <w:t xml:space="preserve"> نصف العين على بقاء العين غير متغي</w:t>
      </w:r>
      <w:r>
        <w:rPr>
          <w:rFonts w:ascii="Traditional Arabic" w:hAnsi="Traditional Arabic" w:cs="Abz-2 (Badr)" w:hint="cs"/>
          <w:color w:val="000000"/>
          <w:sz w:val="28"/>
          <w:szCs w:val="28"/>
          <w:rtl/>
          <w:lang w:bidi="fa-IR"/>
        </w:rPr>
        <w:t>ّ</w:t>
      </w:r>
      <w:r w:rsidRPr="00F15D4B">
        <w:rPr>
          <w:rFonts w:ascii="Traditional Arabic" w:hAnsi="Traditional Arabic" w:cs="Abz-2 (Badr)"/>
          <w:color w:val="000000"/>
          <w:sz w:val="28"/>
          <w:szCs w:val="28"/>
          <w:rtl/>
          <w:lang w:bidi="fa-IR"/>
        </w:rPr>
        <w:t>رة بشيء يقتضي زيادة قيمتها أو نقصها، وإلا فالقيمة وقت القبض.</w:t>
      </w:r>
      <w:r>
        <w:rPr>
          <w:rFonts w:ascii="Traditional Arabic" w:hAnsi="Traditional Arabic" w:cs="Abz-2 (Badr)" w:hint="cs"/>
          <w:color w:val="000000"/>
          <w:sz w:val="28"/>
          <w:szCs w:val="28"/>
          <w:rtl/>
          <w:lang w:bidi="fa-IR"/>
        </w:rPr>
        <w:t>»</w:t>
      </w:r>
      <w:r w:rsidR="007D3D4F" w:rsidRPr="00695BC8">
        <w:rPr>
          <w:rFonts w:ascii="Traditional Arabic" w:hAnsi="Traditional Arabic" w:cs="Abz-2 (Badr)"/>
          <w:color w:val="000000"/>
          <w:sz w:val="28"/>
          <w:szCs w:val="28"/>
          <w:vertAlign w:val="superscript"/>
          <w:rtl/>
          <w:lang w:bidi="fa-IR"/>
        </w:rPr>
        <w:footnoteReference w:id="11"/>
      </w:r>
    </w:p>
    <w:p w14:paraId="51B3A382" w14:textId="4E770397" w:rsidR="007804FC" w:rsidRDefault="00F15D4B" w:rsidP="00F15D4B">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مدعای صاحب جواهر قابل التزام نيست، چون همان گونه که خود ايشان نيز پذيرفته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اند اين دو روايت ظهور در ازدياد و کاهش قيمت دارند و </w:t>
      </w:r>
      <w:r w:rsidR="007804FC">
        <w:rPr>
          <w:rFonts w:ascii="Traditional Arabic" w:hAnsi="Traditional Arabic" w:cs="Abz-2 (Badr)" w:hint="cs"/>
          <w:color w:val="000000"/>
          <w:sz w:val="28"/>
          <w:szCs w:val="28"/>
          <w:rtl/>
          <w:lang w:bidi="fa-IR"/>
        </w:rPr>
        <w:t xml:space="preserve">معلوم است که در جايی که عين به عنوان مهر قرار داده شده باشد، ازدياد و کاهش قيمت آن در زمانی که در اختيار زوجه است در تعيين «نصف ما فرضتم» </w:t>
      </w:r>
      <w:r w:rsidR="00B448F5">
        <w:rPr>
          <w:rFonts w:ascii="Traditional Arabic" w:hAnsi="Traditional Arabic" w:cs="Abz-2 (Badr)" w:hint="cs"/>
          <w:color w:val="000000"/>
          <w:sz w:val="28"/>
          <w:szCs w:val="28"/>
          <w:rtl/>
          <w:lang w:bidi="fa-IR"/>
        </w:rPr>
        <w:t xml:space="preserve">مدخليت </w:t>
      </w:r>
      <w:r w:rsidR="007804FC">
        <w:rPr>
          <w:rFonts w:ascii="Traditional Arabic" w:hAnsi="Traditional Arabic" w:cs="Abz-2 (Badr)" w:hint="cs"/>
          <w:color w:val="000000"/>
          <w:sz w:val="28"/>
          <w:szCs w:val="28"/>
          <w:rtl/>
          <w:lang w:bidi="fa-IR"/>
        </w:rPr>
        <w:t>نخواهد داشت، بلکه بر زوجه واجب است که نصف همان عينی را که به او تحويل داده شده با همان خصوصيّات به زوج تحويل دهد و چون عين در فرض روايت قابليت تقسيم را ندارد، افراز آن جز با رجوع به قيمت ممکن نخواهد بود و در نتيجه بايد نصف قيمت يوم الدفع به زوج پرداخت شود و اين مطلب منافاتی با اين موضوع ندارد که اگر بتوان نصف مهر را به زوج تحويل داد، تحويل آن به همراه ارش، تعين يابد.</w:t>
      </w:r>
    </w:p>
    <w:p w14:paraId="37895192" w14:textId="38EDA441" w:rsidR="00F15D4B" w:rsidRPr="00F15D4B" w:rsidRDefault="007804FC" w:rsidP="007804FC">
      <w:pPr>
        <w:widowControl w:val="0"/>
        <w:bidi/>
        <w:spacing w:after="0"/>
        <w:ind w:firstLine="284"/>
        <w:jc w:val="both"/>
        <w:rPr>
          <w:rFonts w:ascii="Noor_Nazli" w:eastAsia="Times New Roman" w:hAnsi="Noor_Nazli" w:cs="Times New Roman"/>
          <w:sz w:val="36"/>
          <w:szCs w:val="36"/>
          <w:rtl/>
          <w:lang w:bidi="fa-IR"/>
        </w:rPr>
      </w:pPr>
      <w:r>
        <w:rPr>
          <w:rFonts w:ascii="Traditional Arabic" w:hAnsi="Traditional Arabic" w:cs="Abz-2 (Badr)" w:hint="cs"/>
          <w:color w:val="000000"/>
          <w:sz w:val="28"/>
          <w:szCs w:val="28"/>
          <w:rtl/>
          <w:lang w:bidi="fa-IR"/>
        </w:rPr>
        <w:t>اما آنچه که در اين دو روايت آمده مبنی بر اين که قيمت زمان دفع مهر به زوجه ملاک است، با توجه به آنچه که سابقاً گذشت حمل بر اين مطلب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که روز دفع مهر به زوجه با روز عقد تقارن دارد.</w:t>
      </w:r>
    </w:p>
    <w:p w14:paraId="04A2C6BB" w14:textId="51C866E6" w:rsidR="00902606" w:rsidRDefault="007D3D4F" w:rsidP="00B00DE6">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بنابر اين </w:t>
      </w:r>
      <w:r w:rsidR="00902606" w:rsidRPr="00902606">
        <w:rPr>
          <w:rFonts w:ascii="Traditional Arabic" w:hAnsi="Traditional Arabic" w:cs="Abz-2 (Badr)" w:hint="cs"/>
          <w:color w:val="000000"/>
          <w:sz w:val="28"/>
          <w:szCs w:val="28"/>
          <w:rtl/>
          <w:lang w:bidi="fa-IR"/>
        </w:rPr>
        <w:t>حق اين است که</w:t>
      </w:r>
      <w:r>
        <w:rPr>
          <w:rFonts w:ascii="Traditional Arabic" w:hAnsi="Traditional Arabic" w:cs="Abz-2 (Badr)" w:hint="cs"/>
          <w:color w:val="000000"/>
          <w:sz w:val="28"/>
          <w:szCs w:val="28"/>
          <w:rtl/>
          <w:lang w:bidi="fa-IR"/>
        </w:rPr>
        <w:t xml:space="preserve"> مدعای علامه در قواعد قابل قبول است، مگر اين که نقصی که در عين يا در وصف آن ايجاد شده است به نحوی باشد که ديگر صدق «ما فرضتم» بر آن نشود و يا اين که عين به نحوی باشد که قابل افراز و تقسيم نباشد که در اين دو صورت نصف قيمت روز عقد به زوج پرداخت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گردد.</w:t>
      </w:r>
    </w:p>
    <w:p w14:paraId="7BB5BC0F" w14:textId="4BF5848B" w:rsidR="007D3D4F" w:rsidRDefault="007D3D4F" w:rsidP="007D3D4F">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lastRenderedPageBreak/>
        <w:t>وقال في کشف اللثام: «</w:t>
      </w:r>
      <w:r w:rsidRPr="007D3D4F">
        <w:rPr>
          <w:rFonts w:ascii="Traditional Arabic" w:hAnsi="Traditional Arabic" w:cs="Abz-2 (Badr)"/>
          <w:color w:val="000000"/>
          <w:sz w:val="28"/>
          <w:szCs w:val="28"/>
          <w:rtl/>
          <w:lang w:bidi="fa-IR"/>
        </w:rPr>
        <w:t>قد يقال: منشأ الخلاف أنّ‌ معنى «ما فرضتم» هل هو الماهيّة وحدها أو مع صفاتها؟ فعلى الأوّل يتعيّن الرجوع في نصف العين، وعلى الثاني يتعيّن أو يتخيّر القيمة.</w:t>
      </w:r>
      <w:r>
        <w:rPr>
          <w:rFonts w:ascii="Traditional Arabic" w:hAnsi="Traditional Arabic" w:cs="Abz-2 (Badr)" w:hint="cs"/>
          <w:color w:val="000000"/>
          <w:sz w:val="28"/>
          <w:szCs w:val="28"/>
          <w:rtl/>
          <w:lang w:bidi="fa-IR"/>
        </w:rPr>
        <w:t>»</w:t>
      </w:r>
      <w:r>
        <w:rPr>
          <w:rFonts w:ascii="Traditional Arabic" w:hAnsi="Traditional Arabic" w:cs="Abz-2 (Badr)"/>
          <w:color w:val="000000"/>
          <w:sz w:val="28"/>
          <w:szCs w:val="28"/>
          <w:vertAlign w:val="superscript"/>
          <w:rtl/>
          <w:lang w:bidi="fa-IR"/>
        </w:rPr>
        <w:footnoteReference w:id="12"/>
      </w:r>
    </w:p>
    <w:p w14:paraId="5A007C4A" w14:textId="6AEE09F0" w:rsidR="007D3D4F" w:rsidRPr="0043733E" w:rsidRDefault="007D3D4F" w:rsidP="007D3D4F">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ولی اين مدعا دارای اشکال است، چون مراد از صدق «ما فرضتم» بر عين موجود، صدق عرفی آن است نه دقت عقلی و فلسفی در اين که صرف </w:t>
      </w:r>
      <w:r w:rsidR="001B6B2F">
        <w:rPr>
          <w:rFonts w:ascii="Traditional Arabic" w:hAnsi="Traditional Arabic" w:cs="Abz-2 (Badr)" w:hint="cs"/>
          <w:color w:val="000000"/>
          <w:sz w:val="28"/>
          <w:szCs w:val="28"/>
          <w:rtl/>
          <w:lang w:bidi="fa-IR"/>
        </w:rPr>
        <w:t>جوهر</w:t>
      </w:r>
      <w:r>
        <w:rPr>
          <w:rFonts w:ascii="Traditional Arabic" w:hAnsi="Traditional Arabic" w:cs="Abz-2 (Badr)" w:hint="cs"/>
          <w:color w:val="000000"/>
          <w:sz w:val="28"/>
          <w:szCs w:val="28"/>
          <w:rtl/>
          <w:lang w:bidi="fa-IR"/>
        </w:rPr>
        <w:t xml:space="preserve"> در آيه مد نظر است يا </w:t>
      </w:r>
      <w:r w:rsidR="001B6B2F">
        <w:rPr>
          <w:rFonts w:ascii="Traditional Arabic" w:hAnsi="Traditional Arabic" w:cs="Abz-2 (Badr)" w:hint="cs"/>
          <w:color w:val="000000"/>
          <w:sz w:val="28"/>
          <w:szCs w:val="28"/>
          <w:rtl/>
          <w:lang w:bidi="fa-IR"/>
        </w:rPr>
        <w:t>جوهر</w:t>
      </w:r>
      <w:r>
        <w:rPr>
          <w:rFonts w:ascii="Traditional Arabic" w:hAnsi="Traditional Arabic" w:cs="Abz-2 (Badr)" w:hint="cs"/>
          <w:color w:val="000000"/>
          <w:sz w:val="28"/>
          <w:szCs w:val="28"/>
          <w:rtl/>
          <w:lang w:bidi="fa-IR"/>
        </w:rPr>
        <w:t xml:space="preserve"> به همراه اعراض آن.</w:t>
      </w:r>
      <w:bookmarkEnd w:id="0"/>
    </w:p>
    <w:sectPr w:rsidR="007D3D4F" w:rsidRPr="0043733E" w:rsidSect="001146A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68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8512E" w14:textId="77777777" w:rsidR="006A52AB" w:rsidRDefault="006A52AB" w:rsidP="00F71127">
      <w:pPr>
        <w:spacing w:after="0" w:line="240" w:lineRule="auto"/>
      </w:pPr>
      <w:r>
        <w:separator/>
      </w:r>
    </w:p>
  </w:endnote>
  <w:endnote w:type="continuationSeparator" w:id="0">
    <w:p w14:paraId="25EDD360" w14:textId="77777777" w:rsidR="006A52AB" w:rsidRDefault="006A52AB"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E4038" w14:textId="77777777" w:rsidR="001146A4" w:rsidRDefault="001146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C6F6B" w14:textId="77777777" w:rsidR="001146A4" w:rsidRDefault="001146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31109" w14:textId="77777777" w:rsidR="006A52AB" w:rsidRDefault="006A52AB" w:rsidP="00EE25C0">
      <w:pPr>
        <w:bidi/>
        <w:spacing w:after="0" w:line="240" w:lineRule="auto"/>
      </w:pPr>
      <w:r>
        <w:separator/>
      </w:r>
    </w:p>
  </w:footnote>
  <w:footnote w:type="continuationSeparator" w:id="0">
    <w:p w14:paraId="1822950C" w14:textId="77777777" w:rsidR="006A52AB" w:rsidRDefault="006A52AB" w:rsidP="00F71127">
      <w:pPr>
        <w:bidi/>
        <w:spacing w:after="0" w:line="240" w:lineRule="auto"/>
      </w:pPr>
      <w:r>
        <w:continuationSeparator/>
      </w:r>
    </w:p>
  </w:footnote>
  <w:footnote w:id="1">
    <w:p w14:paraId="160D94E6" w14:textId="75913E18" w:rsidR="0043733E" w:rsidRDefault="0043733E" w:rsidP="0043733E">
      <w:pPr>
        <w:pStyle w:val="FootnoteText"/>
        <w:bidi/>
        <w:jc w:val="both"/>
        <w:rPr>
          <w:rFonts w:cs="Abz-2 (Badr)"/>
          <w:lang w:bidi="fa-IR"/>
        </w:rPr>
      </w:pPr>
      <w:r w:rsidRPr="00D00A33">
        <w:rPr>
          <w:rStyle w:val="FootnoteReference"/>
          <w:rFonts w:cs="Abz-2 (Badr)"/>
          <w:vertAlign w:val="baseline"/>
        </w:rPr>
        <w:footnoteRef/>
      </w:r>
      <w:r w:rsidRPr="00D00A33">
        <w:rPr>
          <w:rFonts w:cs="Abz-2 (Badr)" w:hint="cs"/>
          <w:rtl/>
        </w:rPr>
        <w:t xml:space="preserve"> </w:t>
      </w:r>
      <w:r>
        <w:rPr>
          <w:rFonts w:cs="Abz-2 (Badr)" w:hint="cs"/>
          <w:rtl/>
          <w:lang w:bidi="fa-IR"/>
        </w:rPr>
        <w:t>ـ مبسوط،ج4،ص277.</w:t>
      </w:r>
    </w:p>
  </w:footnote>
  <w:footnote w:id="2">
    <w:p w14:paraId="08FE66A9" w14:textId="6609C15F" w:rsidR="00805372" w:rsidRDefault="00805372" w:rsidP="00805372">
      <w:pPr>
        <w:pStyle w:val="FootnoteText"/>
        <w:bidi/>
        <w:jc w:val="both"/>
        <w:rPr>
          <w:rFonts w:cs="Abz-2 (Badr)"/>
          <w:lang w:bidi="fa-IR"/>
        </w:rPr>
      </w:pPr>
      <w:r w:rsidRPr="00D00A33">
        <w:rPr>
          <w:rStyle w:val="FootnoteReference"/>
          <w:rFonts w:cs="Abz-2 (Badr)"/>
          <w:vertAlign w:val="baseline"/>
        </w:rPr>
        <w:footnoteRef/>
      </w:r>
      <w:r w:rsidRPr="00D00A33">
        <w:rPr>
          <w:rFonts w:cs="Abz-2 (Badr)" w:hint="cs"/>
          <w:rtl/>
        </w:rPr>
        <w:t xml:space="preserve"> </w:t>
      </w:r>
      <w:r>
        <w:rPr>
          <w:rFonts w:cs="Abz-2 (Badr)" w:hint="cs"/>
          <w:rtl/>
          <w:lang w:bidi="fa-IR"/>
        </w:rPr>
        <w:t>ـ تحرير،ج3،ص568.</w:t>
      </w:r>
    </w:p>
  </w:footnote>
  <w:footnote w:id="3">
    <w:p w14:paraId="77B29EEA" w14:textId="000924D3" w:rsidR="00C24113" w:rsidRDefault="00C24113" w:rsidP="00C24113">
      <w:pPr>
        <w:pStyle w:val="FootnoteText"/>
        <w:bidi/>
        <w:jc w:val="both"/>
        <w:rPr>
          <w:rFonts w:cs="Abz-2 (Badr)"/>
          <w:lang w:bidi="fa-IR"/>
        </w:rPr>
      </w:pPr>
      <w:r w:rsidRPr="00D00A33">
        <w:rPr>
          <w:rStyle w:val="FootnoteReference"/>
          <w:rFonts w:cs="Abz-2 (Badr)"/>
          <w:vertAlign w:val="baseline"/>
        </w:rPr>
        <w:footnoteRef/>
      </w:r>
      <w:r w:rsidRPr="00D00A33">
        <w:rPr>
          <w:rFonts w:cs="Abz-2 (Badr)" w:hint="cs"/>
          <w:rtl/>
        </w:rPr>
        <w:t xml:space="preserve"> </w:t>
      </w:r>
      <w:r>
        <w:rPr>
          <w:rFonts w:cs="Abz-2 (Badr)" w:hint="cs"/>
          <w:rtl/>
          <w:lang w:bidi="fa-IR"/>
        </w:rPr>
        <w:t>ـ مسال</w:t>
      </w:r>
      <w:r>
        <w:rPr>
          <w:rFonts w:cs="Abz-2 (Badr)" w:hint="cs"/>
          <w:rtl/>
        </w:rPr>
        <w:t>ك</w:t>
      </w:r>
      <w:r>
        <w:rPr>
          <w:rFonts w:cs="Abz-2 (Badr)" w:hint="cs"/>
          <w:rtl/>
          <w:lang w:bidi="fa-IR"/>
        </w:rPr>
        <w:t>،ج8،ص234.</w:t>
      </w:r>
    </w:p>
  </w:footnote>
  <w:footnote w:id="4">
    <w:p w14:paraId="073D4B56" w14:textId="16EEBE97" w:rsidR="00951071" w:rsidRDefault="00951071" w:rsidP="00951071">
      <w:pPr>
        <w:pStyle w:val="FootnoteText"/>
        <w:bidi/>
        <w:jc w:val="both"/>
        <w:rPr>
          <w:rFonts w:cs="Abz-2 (Badr)"/>
          <w:lang w:bidi="fa-IR"/>
        </w:rPr>
      </w:pPr>
      <w:r w:rsidRPr="00D00A33">
        <w:rPr>
          <w:rStyle w:val="FootnoteReference"/>
          <w:rFonts w:cs="Abz-2 (Badr)"/>
          <w:vertAlign w:val="baseline"/>
        </w:rPr>
        <w:footnoteRef/>
      </w:r>
      <w:r w:rsidRPr="00D00A33">
        <w:rPr>
          <w:rFonts w:cs="Abz-2 (Badr)" w:hint="cs"/>
          <w:rtl/>
        </w:rPr>
        <w:t xml:space="preserve"> </w:t>
      </w:r>
      <w:r>
        <w:rPr>
          <w:rFonts w:cs="Abz-2 (Badr)" w:hint="cs"/>
          <w:rtl/>
          <w:lang w:bidi="fa-IR"/>
        </w:rPr>
        <w:t>ـ مهذّب،ج2،ص208.</w:t>
      </w:r>
    </w:p>
  </w:footnote>
  <w:footnote w:id="5">
    <w:p w14:paraId="37F79B3E" w14:textId="1B573598" w:rsidR="005E30D2" w:rsidRDefault="005E30D2" w:rsidP="005E30D2">
      <w:pPr>
        <w:pStyle w:val="FootnoteText"/>
        <w:bidi/>
        <w:jc w:val="both"/>
        <w:rPr>
          <w:rFonts w:cs="Abz-2 (Badr)"/>
          <w:lang w:bidi="fa-IR"/>
        </w:rPr>
      </w:pPr>
      <w:r w:rsidRPr="00D00A33">
        <w:rPr>
          <w:rStyle w:val="FootnoteReference"/>
          <w:rFonts w:cs="Abz-2 (Badr)"/>
          <w:vertAlign w:val="baseline"/>
        </w:rPr>
        <w:footnoteRef/>
      </w:r>
      <w:r w:rsidRPr="00D00A33">
        <w:rPr>
          <w:rFonts w:cs="Abz-2 (Badr)" w:hint="cs"/>
          <w:rtl/>
        </w:rPr>
        <w:t xml:space="preserve"> </w:t>
      </w:r>
      <w:r>
        <w:rPr>
          <w:rFonts w:cs="Abz-2 (Badr)" w:hint="cs"/>
          <w:rtl/>
          <w:lang w:bidi="fa-IR"/>
        </w:rPr>
        <w:t>ـ کشف اللثام،ج7،ص450.</w:t>
      </w:r>
    </w:p>
  </w:footnote>
  <w:footnote w:id="6">
    <w:p w14:paraId="157FB486" w14:textId="2B76EE92" w:rsidR="00805372" w:rsidRDefault="00805372" w:rsidP="00805372">
      <w:pPr>
        <w:pStyle w:val="FootnoteText"/>
        <w:bidi/>
        <w:jc w:val="both"/>
        <w:rPr>
          <w:rFonts w:cs="Abz-2 (Badr)"/>
          <w:lang w:bidi="fa-IR"/>
        </w:rPr>
      </w:pPr>
      <w:r w:rsidRPr="00D00A33">
        <w:rPr>
          <w:rStyle w:val="FootnoteReference"/>
          <w:rFonts w:cs="Abz-2 (Badr)"/>
          <w:vertAlign w:val="baseline"/>
        </w:rPr>
        <w:footnoteRef/>
      </w:r>
      <w:r w:rsidRPr="00D00A33">
        <w:rPr>
          <w:rFonts w:cs="Abz-2 (Badr)" w:hint="cs"/>
          <w:rtl/>
        </w:rPr>
        <w:t xml:space="preserve"> </w:t>
      </w:r>
      <w:r>
        <w:rPr>
          <w:rFonts w:cs="Abz-2 (Badr)" w:hint="cs"/>
          <w:rtl/>
          <w:lang w:bidi="fa-IR"/>
        </w:rPr>
        <w:t xml:space="preserve">ـ </w:t>
      </w:r>
      <w:r w:rsidR="001843FD">
        <w:rPr>
          <w:rFonts w:cs="Abz-2 (Badr)" w:hint="cs"/>
          <w:rtl/>
          <w:lang w:bidi="fa-IR"/>
        </w:rPr>
        <w:t>اصباح الشيعة</w:t>
      </w:r>
      <w:r>
        <w:rPr>
          <w:rFonts w:cs="Abz-2 (Badr)" w:hint="cs"/>
          <w:rtl/>
          <w:lang w:bidi="fa-IR"/>
        </w:rPr>
        <w:t>،ص</w:t>
      </w:r>
      <w:r w:rsidR="001843FD">
        <w:rPr>
          <w:rFonts w:cs="Abz-2 (Badr)" w:hint="cs"/>
          <w:rtl/>
          <w:lang w:bidi="fa-IR"/>
        </w:rPr>
        <w:t>423 و 424</w:t>
      </w:r>
      <w:r>
        <w:rPr>
          <w:rFonts w:cs="Abz-2 (Badr)" w:hint="cs"/>
          <w:rtl/>
          <w:lang w:bidi="fa-IR"/>
        </w:rPr>
        <w:t>.</w:t>
      </w:r>
    </w:p>
  </w:footnote>
  <w:footnote w:id="7">
    <w:p w14:paraId="54265051" w14:textId="35087518" w:rsidR="001843FD" w:rsidRDefault="001843FD" w:rsidP="001843FD">
      <w:pPr>
        <w:pStyle w:val="FootnoteText"/>
        <w:bidi/>
        <w:jc w:val="both"/>
        <w:rPr>
          <w:rFonts w:cs="Abz-2 (Badr)"/>
          <w:lang w:bidi="fa-IR"/>
        </w:rPr>
      </w:pPr>
      <w:r w:rsidRPr="00D00A33">
        <w:rPr>
          <w:rStyle w:val="FootnoteReference"/>
          <w:rFonts w:cs="Abz-2 (Badr)"/>
          <w:vertAlign w:val="baseline"/>
        </w:rPr>
        <w:footnoteRef/>
      </w:r>
      <w:r w:rsidRPr="00D00A33">
        <w:rPr>
          <w:rFonts w:cs="Abz-2 (Badr)" w:hint="cs"/>
          <w:rtl/>
        </w:rPr>
        <w:t xml:space="preserve"> </w:t>
      </w:r>
      <w:r>
        <w:rPr>
          <w:rFonts w:cs="Abz-2 (Badr)" w:hint="cs"/>
          <w:rtl/>
          <w:lang w:bidi="fa-IR"/>
        </w:rPr>
        <w:t>ـ قواعد،ج3،ص82 و 83.</w:t>
      </w:r>
    </w:p>
  </w:footnote>
  <w:footnote w:id="8">
    <w:p w14:paraId="2A248F36" w14:textId="77777777" w:rsidR="00B441F5" w:rsidRPr="00F000B3" w:rsidRDefault="00B441F5" w:rsidP="00B441F5">
      <w:pPr>
        <w:pStyle w:val="FootnoteText"/>
        <w:bidi/>
        <w:jc w:val="both"/>
        <w:rPr>
          <w:rFonts w:cs="Abz-2 (Badr)"/>
          <w:lang w:bidi="fa-IR"/>
        </w:rPr>
      </w:pPr>
      <w:r w:rsidRPr="00F000B3">
        <w:rPr>
          <w:rStyle w:val="FootnoteReference"/>
          <w:rFonts w:cs="Abz-2 (Badr)"/>
          <w:vertAlign w:val="baseline"/>
        </w:rPr>
        <w:footnoteRef/>
      </w:r>
      <w:r w:rsidRPr="00F000B3">
        <w:rPr>
          <w:rFonts w:cs="Abz-2 (Badr)"/>
          <w:rtl/>
        </w:rPr>
        <w:t xml:space="preserve"> </w:t>
      </w:r>
      <w:r w:rsidRPr="00F000B3">
        <w:rPr>
          <w:rFonts w:cs="Abz-2 (Badr)" w:hint="cs"/>
          <w:rtl/>
          <w:lang w:bidi="fa-IR"/>
        </w:rPr>
        <w:t xml:space="preserve">ـ </w:t>
      </w:r>
      <w:r>
        <w:rPr>
          <w:rFonts w:cs="Abz-2 (Badr)" w:hint="cs"/>
          <w:rtl/>
          <w:lang w:bidi="fa-IR"/>
        </w:rPr>
        <w:t>تهذيب</w:t>
      </w:r>
      <w:r w:rsidRPr="00F000B3">
        <w:rPr>
          <w:rFonts w:cs="Abz-2 (Badr)" w:hint="cs"/>
          <w:rtl/>
          <w:lang w:bidi="fa-IR"/>
        </w:rPr>
        <w:t>،</w:t>
      </w:r>
      <w:r w:rsidRPr="00F000B3">
        <w:rPr>
          <w:rFonts w:cs="Abz-2 (Badr)" w:hint="cs"/>
          <w:rtl/>
        </w:rPr>
        <w:t>ج</w:t>
      </w:r>
      <w:r>
        <w:rPr>
          <w:rFonts w:cs="Abz-2 (Badr)" w:hint="cs"/>
          <w:rtl/>
        </w:rPr>
        <w:t>7</w:t>
      </w:r>
      <w:r w:rsidRPr="00F000B3">
        <w:rPr>
          <w:rFonts w:cs="Abz-2 (Badr)" w:hint="cs"/>
          <w:rtl/>
          <w:lang w:bidi="fa-IR"/>
        </w:rPr>
        <w:t>،ص</w:t>
      </w:r>
      <w:r>
        <w:rPr>
          <w:rFonts w:cs="Abz-2 (Badr)" w:hint="cs"/>
          <w:rtl/>
          <w:lang w:bidi="fa-IR"/>
        </w:rPr>
        <w:t>369</w:t>
      </w:r>
      <w:r w:rsidRPr="00F000B3">
        <w:rPr>
          <w:rFonts w:cs="Abz-2 (Badr)" w:hint="cs"/>
          <w:rtl/>
          <w:lang w:bidi="fa-IR"/>
        </w:rPr>
        <w:t>،ح</w:t>
      </w:r>
      <w:r>
        <w:rPr>
          <w:rFonts w:cs="Abz-2 (Badr)" w:hint="cs"/>
          <w:rtl/>
          <w:lang w:bidi="fa-IR"/>
        </w:rPr>
        <w:t>1494 ـ وسائل،ج21،ص293،ح27115.</w:t>
      </w:r>
    </w:p>
  </w:footnote>
  <w:footnote w:id="9">
    <w:p w14:paraId="24D95F93" w14:textId="6CD2EDE1" w:rsidR="00E05A4B" w:rsidRPr="00F000B3" w:rsidRDefault="00E05A4B" w:rsidP="00E05A4B">
      <w:pPr>
        <w:pStyle w:val="FootnoteText"/>
        <w:bidi/>
        <w:jc w:val="both"/>
        <w:rPr>
          <w:rFonts w:cs="Abz-2 (Badr)"/>
          <w:rtl/>
          <w:lang w:bidi="fa-IR"/>
        </w:rPr>
      </w:pPr>
      <w:r w:rsidRPr="00F000B3">
        <w:rPr>
          <w:rStyle w:val="FootnoteReference"/>
          <w:rFonts w:cs="Abz-2 (Badr)"/>
          <w:vertAlign w:val="baseline"/>
        </w:rPr>
        <w:footnoteRef/>
      </w:r>
      <w:r w:rsidRPr="00F000B3">
        <w:rPr>
          <w:rFonts w:cs="Abz-2 (Badr)"/>
          <w:rtl/>
        </w:rPr>
        <w:t xml:space="preserve"> </w:t>
      </w:r>
      <w:r w:rsidRPr="00F000B3">
        <w:rPr>
          <w:rFonts w:cs="Abz-2 (Badr)" w:hint="cs"/>
          <w:rtl/>
          <w:lang w:bidi="fa-IR"/>
        </w:rPr>
        <w:t xml:space="preserve">ـ </w:t>
      </w:r>
      <w:r>
        <w:rPr>
          <w:rFonts w:cs="Abz-2 (Badr)" w:hint="cs"/>
          <w:rtl/>
          <w:lang w:bidi="fa-IR"/>
        </w:rPr>
        <w:t>جواهر،ج32،ص</w:t>
      </w:r>
      <w:r w:rsidR="006419B6">
        <w:rPr>
          <w:rFonts w:cs="Abz-2 (Badr)" w:hint="cs"/>
          <w:rtl/>
          <w:lang w:bidi="fa-IR"/>
        </w:rPr>
        <w:t>148</w:t>
      </w:r>
      <w:r>
        <w:rPr>
          <w:rFonts w:cs="Abz-2 (Badr)" w:hint="cs"/>
          <w:rtl/>
          <w:lang w:bidi="fa-IR"/>
        </w:rPr>
        <w:t>.</w:t>
      </w:r>
    </w:p>
  </w:footnote>
  <w:footnote w:id="10">
    <w:p w14:paraId="1A8A06E7" w14:textId="11FF731C" w:rsidR="00AA6DE0" w:rsidRPr="00F000B3" w:rsidRDefault="00AA6DE0" w:rsidP="00AA6DE0">
      <w:pPr>
        <w:pStyle w:val="FootnoteText"/>
        <w:bidi/>
        <w:jc w:val="both"/>
        <w:rPr>
          <w:rFonts w:cs="Abz-2 (Badr)"/>
          <w:lang w:bidi="fa-IR"/>
        </w:rPr>
      </w:pPr>
      <w:r w:rsidRPr="00F000B3">
        <w:rPr>
          <w:rStyle w:val="FootnoteReference"/>
          <w:rFonts w:cs="Abz-2 (Badr)"/>
          <w:vertAlign w:val="baseline"/>
        </w:rPr>
        <w:footnoteRef/>
      </w:r>
      <w:r w:rsidRPr="00F000B3">
        <w:rPr>
          <w:rFonts w:cs="Abz-2 (Badr)"/>
          <w:rtl/>
        </w:rPr>
        <w:t xml:space="preserve"> </w:t>
      </w:r>
      <w:r w:rsidRPr="00F000B3">
        <w:rPr>
          <w:rFonts w:cs="Abz-2 (Badr)" w:hint="cs"/>
          <w:rtl/>
          <w:lang w:bidi="fa-IR"/>
        </w:rPr>
        <w:t xml:space="preserve">ـ </w:t>
      </w:r>
      <w:r>
        <w:rPr>
          <w:rFonts w:cs="Abz-2 (Badr)" w:hint="cs"/>
          <w:rtl/>
          <w:lang w:bidi="fa-IR"/>
        </w:rPr>
        <w:t>کافی</w:t>
      </w:r>
      <w:r w:rsidRPr="00F000B3">
        <w:rPr>
          <w:rFonts w:cs="Abz-2 (Badr)" w:hint="cs"/>
          <w:rtl/>
          <w:lang w:bidi="fa-IR"/>
        </w:rPr>
        <w:t>،</w:t>
      </w:r>
      <w:r w:rsidRPr="00F000B3">
        <w:rPr>
          <w:rFonts w:cs="Abz-2 (Badr)" w:hint="cs"/>
          <w:rtl/>
        </w:rPr>
        <w:t>ج</w:t>
      </w:r>
      <w:r>
        <w:rPr>
          <w:rFonts w:cs="Abz-2 (Badr)" w:hint="cs"/>
          <w:rtl/>
        </w:rPr>
        <w:t>6</w:t>
      </w:r>
      <w:r w:rsidRPr="00F000B3">
        <w:rPr>
          <w:rFonts w:cs="Abz-2 (Badr)" w:hint="cs"/>
          <w:rtl/>
          <w:lang w:bidi="fa-IR"/>
        </w:rPr>
        <w:t>،ص</w:t>
      </w:r>
      <w:r>
        <w:rPr>
          <w:rFonts w:cs="Abz-2 (Badr)" w:hint="cs"/>
          <w:rtl/>
          <w:lang w:bidi="fa-IR"/>
        </w:rPr>
        <w:t>108</w:t>
      </w:r>
      <w:r w:rsidRPr="00F000B3">
        <w:rPr>
          <w:rFonts w:cs="Abz-2 (Badr)" w:hint="cs"/>
          <w:rtl/>
          <w:lang w:bidi="fa-IR"/>
        </w:rPr>
        <w:t>،ح</w:t>
      </w:r>
      <w:r>
        <w:rPr>
          <w:rFonts w:cs="Abz-2 (Badr)" w:hint="cs"/>
          <w:rtl/>
          <w:lang w:bidi="fa-IR"/>
        </w:rPr>
        <w:t>13 ـ وسائل،ج21،ص294، ذيل ح27115.</w:t>
      </w:r>
    </w:p>
  </w:footnote>
  <w:footnote w:id="11">
    <w:p w14:paraId="7814A1AA" w14:textId="489BA078" w:rsidR="007D3D4F" w:rsidRPr="00F000B3" w:rsidRDefault="007D3D4F" w:rsidP="007D3D4F">
      <w:pPr>
        <w:pStyle w:val="FootnoteText"/>
        <w:bidi/>
        <w:jc w:val="both"/>
        <w:rPr>
          <w:rFonts w:cs="Abz-2 (Badr)"/>
          <w:rtl/>
          <w:lang w:bidi="fa-IR"/>
        </w:rPr>
      </w:pPr>
      <w:r w:rsidRPr="00F000B3">
        <w:rPr>
          <w:rStyle w:val="FootnoteReference"/>
          <w:rFonts w:cs="Abz-2 (Badr)"/>
          <w:vertAlign w:val="baseline"/>
        </w:rPr>
        <w:footnoteRef/>
      </w:r>
      <w:r w:rsidRPr="00F000B3">
        <w:rPr>
          <w:rFonts w:cs="Abz-2 (Badr)"/>
          <w:rtl/>
        </w:rPr>
        <w:t xml:space="preserve"> </w:t>
      </w:r>
      <w:r w:rsidRPr="00F000B3">
        <w:rPr>
          <w:rFonts w:cs="Abz-2 (Badr)" w:hint="cs"/>
          <w:rtl/>
          <w:lang w:bidi="fa-IR"/>
        </w:rPr>
        <w:t xml:space="preserve">ـ </w:t>
      </w:r>
      <w:r>
        <w:rPr>
          <w:rFonts w:cs="Abz-2 (Badr)" w:hint="cs"/>
          <w:rtl/>
          <w:lang w:bidi="fa-IR"/>
        </w:rPr>
        <w:t>جواهر،ج32،ص</w:t>
      </w:r>
      <w:r w:rsidR="006419B6">
        <w:rPr>
          <w:rFonts w:cs="Abz-2 (Badr)" w:hint="cs"/>
          <w:rtl/>
          <w:lang w:bidi="fa-IR"/>
        </w:rPr>
        <w:t>149</w:t>
      </w:r>
      <w:r>
        <w:rPr>
          <w:rFonts w:cs="Abz-2 (Badr)" w:hint="cs"/>
          <w:rtl/>
          <w:lang w:bidi="fa-IR"/>
        </w:rPr>
        <w:t>.</w:t>
      </w:r>
    </w:p>
  </w:footnote>
  <w:footnote w:id="12">
    <w:p w14:paraId="20A980E9" w14:textId="77777777" w:rsidR="007D3D4F" w:rsidRDefault="007D3D4F" w:rsidP="007D3D4F">
      <w:pPr>
        <w:pStyle w:val="FootnoteText"/>
        <w:bidi/>
        <w:jc w:val="both"/>
        <w:rPr>
          <w:rFonts w:cs="Abz-2 (Badr)"/>
          <w:lang w:bidi="fa-IR"/>
        </w:rPr>
      </w:pPr>
      <w:r w:rsidRPr="00D00A33">
        <w:rPr>
          <w:rStyle w:val="FootnoteReference"/>
          <w:rFonts w:cs="Abz-2 (Badr)"/>
          <w:vertAlign w:val="baseline"/>
        </w:rPr>
        <w:footnoteRef/>
      </w:r>
      <w:r w:rsidRPr="00D00A33">
        <w:rPr>
          <w:rFonts w:cs="Abz-2 (Badr)" w:hint="cs"/>
          <w:rtl/>
        </w:rPr>
        <w:t xml:space="preserve"> </w:t>
      </w:r>
      <w:r>
        <w:rPr>
          <w:rFonts w:cs="Abz-2 (Badr)" w:hint="cs"/>
          <w:rtl/>
          <w:lang w:bidi="fa-IR"/>
        </w:rPr>
        <w:t>ـ کشف اللثام،ج7،ص450.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4153B" w14:textId="77777777" w:rsidR="001146A4" w:rsidRDefault="001146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81D3D" w14:textId="466762F8" w:rsidR="001146A4" w:rsidRDefault="001146A4">
    <w:pPr>
      <w:pStyle w:val="Header"/>
    </w:pPr>
    <w:r>
      <w:rPr>
        <w:noProof/>
      </w:rPr>
      <mc:AlternateContent>
        <mc:Choice Requires="wps">
          <w:drawing>
            <wp:anchor distT="45720" distB="45720" distL="114300" distR="114300" simplePos="0" relativeHeight="251661312" behindDoc="0" locked="0" layoutInCell="1" allowOverlap="1" wp14:anchorId="074C982B" wp14:editId="09F9601C">
              <wp:simplePos x="0" y="0"/>
              <wp:positionH relativeFrom="column">
                <wp:posOffset>1794510</wp:posOffset>
              </wp:positionH>
              <wp:positionV relativeFrom="paragraph">
                <wp:posOffset>180975</wp:posOffset>
              </wp:positionV>
              <wp:extent cx="4391025" cy="17526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1752600"/>
                      </a:xfrm>
                      <a:prstGeom prst="rect">
                        <a:avLst/>
                      </a:prstGeom>
                      <a:solidFill>
                        <a:srgbClr val="FFFFFF"/>
                      </a:solidFill>
                      <a:ln w="9525">
                        <a:noFill/>
                        <a:miter lim="800000"/>
                        <a:headEnd/>
                        <a:tailEnd/>
                      </a:ln>
                    </wps:spPr>
                    <wps:txbx>
                      <w:txbxContent>
                        <w:p w14:paraId="0CD44296" w14:textId="1059904F" w:rsidR="001146A4" w:rsidRDefault="001146A4" w:rsidP="001146A4">
                          <w:pPr>
                            <w:jc w:val="right"/>
                            <w:rPr>
                              <w:rFonts w:cs="B Mehr"/>
                            </w:rPr>
                          </w:pPr>
                          <w:r>
                            <w:rPr>
                              <w:rFonts w:cs="B Mehr" w:hint="cs"/>
                              <w:rtl/>
                            </w:rPr>
                            <w:t>تقریر درس خارج فقه استاد سید علی موسوی اردبیلی</w:t>
                          </w:r>
                        </w:p>
                        <w:p w14:paraId="460B3023" w14:textId="084DF5F9" w:rsidR="001146A4" w:rsidRDefault="001146A4" w:rsidP="001146A4">
                          <w:pPr>
                            <w:jc w:val="right"/>
                            <w:rPr>
                              <w:rFonts w:cs="B Mehr"/>
                            </w:rPr>
                          </w:pPr>
                          <w:r>
                            <w:rPr>
                              <w:rFonts w:cs="B Mehr" w:hint="cs"/>
                              <w:rtl/>
                            </w:rPr>
                            <w:t xml:space="preserve">مبحث: نکاح    / مهر </w:t>
                          </w:r>
                          <w:r>
                            <w:rPr>
                              <w:rFonts w:cs="B Mehr"/>
                              <w:rtl/>
                            </w:rPr>
                            <w:br/>
                          </w:r>
                          <w:r>
                            <w:rPr>
                              <w:rFonts w:cs="B Mehr" w:hint="cs"/>
                              <w:rtl/>
                            </w:rPr>
                            <w:t xml:space="preserve">تاریخ:   </w:t>
                          </w:r>
                          <w:r>
                            <w:rPr>
                              <w:rFonts w:cs="B Mehr" w:hint="cs"/>
                              <w:rtl/>
                              <w:lang w:bidi="fa-IR"/>
                            </w:rPr>
                            <w:t>سه شنبه</w:t>
                          </w:r>
                          <w:r>
                            <w:rPr>
                              <w:rFonts w:cs="B Mehr" w:hint="cs"/>
                              <w:rtl/>
                            </w:rPr>
                            <w:t xml:space="preserve">،  </w:t>
                          </w:r>
                          <w:r>
                            <w:rPr>
                              <w:rFonts w:cs="B Mehr" w:hint="cs"/>
                              <w:rtl/>
                            </w:rPr>
                            <w:t>19</w:t>
                          </w:r>
                          <w:r>
                            <w:rPr>
                              <w:rFonts w:cs="B Mehr" w:hint="cs"/>
                              <w:rtl/>
                            </w:rPr>
                            <w:t xml:space="preserve">   اردیبهشت ماه - 1402ه.ش</w:t>
                          </w:r>
                        </w:p>
                        <w:p w14:paraId="364278AC" w14:textId="77777777" w:rsidR="001146A4" w:rsidRDefault="001146A4" w:rsidP="001146A4">
                          <w:r>
                            <w:rPr>
                              <w:rtl/>
                            </w:rPr>
                            <w:br/>
                          </w:r>
                          <w:r>
                            <w:rPr>
                              <w:rtl/>
                            </w:rPr>
                            <w:br/>
                          </w:r>
                        </w:p>
                        <w:p w14:paraId="2F1C1CAD" w14:textId="77777777" w:rsidR="001146A4" w:rsidRDefault="001146A4" w:rsidP="001146A4"/>
                        <w:p w14:paraId="678A6B5E" w14:textId="6154E171" w:rsidR="001146A4" w:rsidRDefault="001146A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4C982B" id="_x0000_t202" coordsize="21600,21600" o:spt="202" path="m,l,21600r21600,l21600,xe">
              <v:stroke joinstyle="miter"/>
              <v:path gradientshapeok="t" o:connecttype="rect"/>
            </v:shapetype>
            <v:shape id="Text Box 2" o:spid="_x0000_s1026" type="#_x0000_t202" style="position:absolute;margin-left:141.3pt;margin-top:14.25pt;width:345.75pt;height:13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" stroked="f">
              <v:textbox>
                <w:txbxContent>
                  <w:p w14:paraId="0CD44296" w14:textId="1059904F" w:rsidR="001146A4" w:rsidRDefault="001146A4" w:rsidP="001146A4">
                    <w:pPr>
                      <w:jc w:val="right"/>
                      <w:rPr>
                        <w:rFonts w:cs="B Mehr"/>
                      </w:rPr>
                    </w:pPr>
                    <w:r>
                      <w:rPr>
                        <w:rFonts w:cs="B Mehr" w:hint="cs"/>
                        <w:rtl/>
                      </w:rPr>
                      <w:t>تقریر درس خارج فقه استاد سید علی موسوی اردبیلی</w:t>
                    </w:r>
                  </w:p>
                  <w:p w14:paraId="460B3023" w14:textId="084DF5F9" w:rsidR="001146A4" w:rsidRDefault="001146A4" w:rsidP="001146A4">
                    <w:pPr>
                      <w:jc w:val="right"/>
                      <w:rPr>
                        <w:rFonts w:cs="B Mehr"/>
                      </w:rPr>
                    </w:pPr>
                    <w:r>
                      <w:rPr>
                        <w:rFonts w:cs="B Mehr" w:hint="cs"/>
                        <w:rtl/>
                      </w:rPr>
                      <w:t xml:space="preserve">مبحث: نکاح    / مهر </w:t>
                    </w:r>
                    <w:r>
                      <w:rPr>
                        <w:rFonts w:cs="B Mehr"/>
                        <w:rtl/>
                      </w:rPr>
                      <w:br/>
                    </w:r>
                    <w:r>
                      <w:rPr>
                        <w:rFonts w:cs="B Mehr" w:hint="cs"/>
                        <w:rtl/>
                      </w:rPr>
                      <w:t xml:space="preserve">تاریخ:   </w:t>
                    </w:r>
                    <w:r>
                      <w:rPr>
                        <w:rFonts w:cs="B Mehr" w:hint="cs"/>
                        <w:rtl/>
                        <w:lang w:bidi="fa-IR"/>
                      </w:rPr>
                      <w:t>سه شنبه</w:t>
                    </w:r>
                    <w:r>
                      <w:rPr>
                        <w:rFonts w:cs="B Mehr" w:hint="cs"/>
                        <w:rtl/>
                      </w:rPr>
                      <w:t xml:space="preserve">،  </w:t>
                    </w:r>
                    <w:r>
                      <w:rPr>
                        <w:rFonts w:cs="B Mehr" w:hint="cs"/>
                        <w:rtl/>
                      </w:rPr>
                      <w:t>19</w:t>
                    </w:r>
                    <w:r>
                      <w:rPr>
                        <w:rFonts w:cs="B Mehr" w:hint="cs"/>
                        <w:rtl/>
                      </w:rPr>
                      <w:t xml:space="preserve">   اردیبهشت ماه - 1402ه.ش</w:t>
                    </w:r>
                  </w:p>
                  <w:p w14:paraId="364278AC" w14:textId="77777777" w:rsidR="001146A4" w:rsidRDefault="001146A4" w:rsidP="001146A4">
                    <w:r>
                      <w:rPr>
                        <w:rtl/>
                      </w:rPr>
                      <w:br/>
                    </w:r>
                    <w:r>
                      <w:rPr>
                        <w:rtl/>
                      </w:rPr>
                      <w:br/>
                    </w:r>
                  </w:p>
                  <w:p w14:paraId="2F1C1CAD" w14:textId="77777777" w:rsidR="001146A4" w:rsidRDefault="001146A4" w:rsidP="001146A4"/>
                  <w:p w14:paraId="678A6B5E" w14:textId="6154E171" w:rsidR="001146A4" w:rsidRDefault="001146A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C6ADB7D" wp14:editId="0A7326F3">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ACB36" w14:textId="77777777" w:rsidR="001146A4" w:rsidRDefault="001146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A96"/>
    <w:rsid w:val="000062D4"/>
    <w:rsid w:val="00006FA4"/>
    <w:rsid w:val="0001145E"/>
    <w:rsid w:val="00014DAC"/>
    <w:rsid w:val="000151BB"/>
    <w:rsid w:val="00022800"/>
    <w:rsid w:val="00022912"/>
    <w:rsid w:val="0002326A"/>
    <w:rsid w:val="000240BD"/>
    <w:rsid w:val="00024C16"/>
    <w:rsid w:val="00025746"/>
    <w:rsid w:val="00026ABF"/>
    <w:rsid w:val="00034448"/>
    <w:rsid w:val="0003525A"/>
    <w:rsid w:val="00036B68"/>
    <w:rsid w:val="00045243"/>
    <w:rsid w:val="00054579"/>
    <w:rsid w:val="00054C3B"/>
    <w:rsid w:val="00054FF4"/>
    <w:rsid w:val="0005502A"/>
    <w:rsid w:val="00056418"/>
    <w:rsid w:val="000565BF"/>
    <w:rsid w:val="00057068"/>
    <w:rsid w:val="00057466"/>
    <w:rsid w:val="000577BF"/>
    <w:rsid w:val="000603DF"/>
    <w:rsid w:val="00065987"/>
    <w:rsid w:val="00066A8F"/>
    <w:rsid w:val="0007062A"/>
    <w:rsid w:val="00074A84"/>
    <w:rsid w:val="00084447"/>
    <w:rsid w:val="00085EBF"/>
    <w:rsid w:val="000877D0"/>
    <w:rsid w:val="000879BF"/>
    <w:rsid w:val="00090434"/>
    <w:rsid w:val="000906D6"/>
    <w:rsid w:val="00090F44"/>
    <w:rsid w:val="0009371A"/>
    <w:rsid w:val="000944F3"/>
    <w:rsid w:val="00094F05"/>
    <w:rsid w:val="0009574F"/>
    <w:rsid w:val="0009649A"/>
    <w:rsid w:val="000978E9"/>
    <w:rsid w:val="000A1548"/>
    <w:rsid w:val="000A3312"/>
    <w:rsid w:val="000A73A0"/>
    <w:rsid w:val="000B0685"/>
    <w:rsid w:val="000B16FE"/>
    <w:rsid w:val="000B3AB0"/>
    <w:rsid w:val="000B64A7"/>
    <w:rsid w:val="000C0648"/>
    <w:rsid w:val="000C4957"/>
    <w:rsid w:val="000C4E4D"/>
    <w:rsid w:val="000C68FE"/>
    <w:rsid w:val="000D0578"/>
    <w:rsid w:val="000D061E"/>
    <w:rsid w:val="000D0B46"/>
    <w:rsid w:val="000D1693"/>
    <w:rsid w:val="000D3C12"/>
    <w:rsid w:val="000D6046"/>
    <w:rsid w:val="000D769E"/>
    <w:rsid w:val="000E1CDA"/>
    <w:rsid w:val="000E2156"/>
    <w:rsid w:val="000E2501"/>
    <w:rsid w:val="000E2653"/>
    <w:rsid w:val="000E2C28"/>
    <w:rsid w:val="000E5585"/>
    <w:rsid w:val="000E5C29"/>
    <w:rsid w:val="000F0DA7"/>
    <w:rsid w:val="000F2E50"/>
    <w:rsid w:val="000F5BCB"/>
    <w:rsid w:val="000F7456"/>
    <w:rsid w:val="00101080"/>
    <w:rsid w:val="00101B80"/>
    <w:rsid w:val="001046DD"/>
    <w:rsid w:val="0010482B"/>
    <w:rsid w:val="00105096"/>
    <w:rsid w:val="001050A2"/>
    <w:rsid w:val="00111803"/>
    <w:rsid w:val="0011429B"/>
    <w:rsid w:val="001146A4"/>
    <w:rsid w:val="001149FA"/>
    <w:rsid w:val="00117263"/>
    <w:rsid w:val="00117AAF"/>
    <w:rsid w:val="00117D7D"/>
    <w:rsid w:val="00121124"/>
    <w:rsid w:val="00123C66"/>
    <w:rsid w:val="001255F1"/>
    <w:rsid w:val="0012644A"/>
    <w:rsid w:val="00133689"/>
    <w:rsid w:val="0013391F"/>
    <w:rsid w:val="001420FB"/>
    <w:rsid w:val="00142696"/>
    <w:rsid w:val="00145844"/>
    <w:rsid w:val="00147273"/>
    <w:rsid w:val="00150806"/>
    <w:rsid w:val="0015228E"/>
    <w:rsid w:val="001551D1"/>
    <w:rsid w:val="00161435"/>
    <w:rsid w:val="00164A73"/>
    <w:rsid w:val="00164CB9"/>
    <w:rsid w:val="00165E7F"/>
    <w:rsid w:val="001725C5"/>
    <w:rsid w:val="001754C2"/>
    <w:rsid w:val="0018095F"/>
    <w:rsid w:val="00180AC2"/>
    <w:rsid w:val="00183ED3"/>
    <w:rsid w:val="001840BF"/>
    <w:rsid w:val="001843FD"/>
    <w:rsid w:val="00185416"/>
    <w:rsid w:val="001922E4"/>
    <w:rsid w:val="00192F68"/>
    <w:rsid w:val="00193999"/>
    <w:rsid w:val="00195C21"/>
    <w:rsid w:val="00195E80"/>
    <w:rsid w:val="00196B6F"/>
    <w:rsid w:val="00197DDA"/>
    <w:rsid w:val="001A139F"/>
    <w:rsid w:val="001A1C65"/>
    <w:rsid w:val="001A2687"/>
    <w:rsid w:val="001A2B9A"/>
    <w:rsid w:val="001A58DF"/>
    <w:rsid w:val="001B2ADB"/>
    <w:rsid w:val="001B310B"/>
    <w:rsid w:val="001B3598"/>
    <w:rsid w:val="001B37A9"/>
    <w:rsid w:val="001B537E"/>
    <w:rsid w:val="001B65D7"/>
    <w:rsid w:val="001B6B2F"/>
    <w:rsid w:val="001C0EC9"/>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4E1F"/>
    <w:rsid w:val="001F55A0"/>
    <w:rsid w:val="001F5FEF"/>
    <w:rsid w:val="001F7146"/>
    <w:rsid w:val="00203F87"/>
    <w:rsid w:val="0020717A"/>
    <w:rsid w:val="0020725D"/>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40A57"/>
    <w:rsid w:val="00240AAA"/>
    <w:rsid w:val="00241443"/>
    <w:rsid w:val="00244E0C"/>
    <w:rsid w:val="00245A4D"/>
    <w:rsid w:val="00245E9D"/>
    <w:rsid w:val="00246BDC"/>
    <w:rsid w:val="00247950"/>
    <w:rsid w:val="0025051F"/>
    <w:rsid w:val="0025092B"/>
    <w:rsid w:val="00255658"/>
    <w:rsid w:val="00256EAE"/>
    <w:rsid w:val="00261680"/>
    <w:rsid w:val="00263694"/>
    <w:rsid w:val="00263A26"/>
    <w:rsid w:val="002642DB"/>
    <w:rsid w:val="00264E4F"/>
    <w:rsid w:val="0027131A"/>
    <w:rsid w:val="002717DA"/>
    <w:rsid w:val="002733BA"/>
    <w:rsid w:val="00281694"/>
    <w:rsid w:val="00281DC9"/>
    <w:rsid w:val="002829CF"/>
    <w:rsid w:val="0028356D"/>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5042"/>
    <w:rsid w:val="002C7D85"/>
    <w:rsid w:val="002D0EF6"/>
    <w:rsid w:val="002D27AB"/>
    <w:rsid w:val="002D346F"/>
    <w:rsid w:val="002D4284"/>
    <w:rsid w:val="002D466B"/>
    <w:rsid w:val="002D49C8"/>
    <w:rsid w:val="002E0246"/>
    <w:rsid w:val="002E1168"/>
    <w:rsid w:val="002E5A8D"/>
    <w:rsid w:val="002E6A5B"/>
    <w:rsid w:val="002F3DC1"/>
    <w:rsid w:val="003000EA"/>
    <w:rsid w:val="003008CA"/>
    <w:rsid w:val="003014A6"/>
    <w:rsid w:val="00302BC6"/>
    <w:rsid w:val="0030349F"/>
    <w:rsid w:val="00303B1E"/>
    <w:rsid w:val="003060A2"/>
    <w:rsid w:val="00306FE4"/>
    <w:rsid w:val="00311432"/>
    <w:rsid w:val="00314951"/>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B99"/>
    <w:rsid w:val="00364CEB"/>
    <w:rsid w:val="00366E20"/>
    <w:rsid w:val="0037343B"/>
    <w:rsid w:val="00374722"/>
    <w:rsid w:val="003760D1"/>
    <w:rsid w:val="00377194"/>
    <w:rsid w:val="00380EDD"/>
    <w:rsid w:val="003832A1"/>
    <w:rsid w:val="00391C06"/>
    <w:rsid w:val="00392471"/>
    <w:rsid w:val="00392C89"/>
    <w:rsid w:val="00393BC9"/>
    <w:rsid w:val="00393CDD"/>
    <w:rsid w:val="003968D8"/>
    <w:rsid w:val="00397F0E"/>
    <w:rsid w:val="003A1222"/>
    <w:rsid w:val="003A199D"/>
    <w:rsid w:val="003A4984"/>
    <w:rsid w:val="003A57F1"/>
    <w:rsid w:val="003A5C3E"/>
    <w:rsid w:val="003A6016"/>
    <w:rsid w:val="003A6044"/>
    <w:rsid w:val="003A6FE4"/>
    <w:rsid w:val="003B7552"/>
    <w:rsid w:val="003C0FF5"/>
    <w:rsid w:val="003C282A"/>
    <w:rsid w:val="003C6DBC"/>
    <w:rsid w:val="003C6F3E"/>
    <w:rsid w:val="003D02F5"/>
    <w:rsid w:val="003D4C99"/>
    <w:rsid w:val="003D5A6B"/>
    <w:rsid w:val="003D72FA"/>
    <w:rsid w:val="003E16FF"/>
    <w:rsid w:val="003E2132"/>
    <w:rsid w:val="003E3DD1"/>
    <w:rsid w:val="003E5B78"/>
    <w:rsid w:val="003E62DA"/>
    <w:rsid w:val="003F3EEE"/>
    <w:rsid w:val="003F4526"/>
    <w:rsid w:val="00403DBF"/>
    <w:rsid w:val="00403F11"/>
    <w:rsid w:val="00404302"/>
    <w:rsid w:val="00411CC3"/>
    <w:rsid w:val="00413049"/>
    <w:rsid w:val="0041480C"/>
    <w:rsid w:val="00416F43"/>
    <w:rsid w:val="004217BF"/>
    <w:rsid w:val="00422B3D"/>
    <w:rsid w:val="00422D95"/>
    <w:rsid w:val="00424782"/>
    <w:rsid w:val="004250D9"/>
    <w:rsid w:val="00425F8D"/>
    <w:rsid w:val="00426D23"/>
    <w:rsid w:val="00426F86"/>
    <w:rsid w:val="00432F13"/>
    <w:rsid w:val="0043340D"/>
    <w:rsid w:val="004342E8"/>
    <w:rsid w:val="0043733E"/>
    <w:rsid w:val="004404E5"/>
    <w:rsid w:val="00441942"/>
    <w:rsid w:val="004446DA"/>
    <w:rsid w:val="00447AC8"/>
    <w:rsid w:val="00450385"/>
    <w:rsid w:val="00451E5F"/>
    <w:rsid w:val="00452311"/>
    <w:rsid w:val="004535F2"/>
    <w:rsid w:val="004562B8"/>
    <w:rsid w:val="00456994"/>
    <w:rsid w:val="00457333"/>
    <w:rsid w:val="00457EC6"/>
    <w:rsid w:val="00461C8E"/>
    <w:rsid w:val="00462686"/>
    <w:rsid w:val="004626A1"/>
    <w:rsid w:val="00463252"/>
    <w:rsid w:val="00471E7C"/>
    <w:rsid w:val="00472814"/>
    <w:rsid w:val="004730BC"/>
    <w:rsid w:val="00477E35"/>
    <w:rsid w:val="00477ED6"/>
    <w:rsid w:val="004804E6"/>
    <w:rsid w:val="00481F1D"/>
    <w:rsid w:val="0048342D"/>
    <w:rsid w:val="00484755"/>
    <w:rsid w:val="00484868"/>
    <w:rsid w:val="00485F19"/>
    <w:rsid w:val="00487869"/>
    <w:rsid w:val="00487F91"/>
    <w:rsid w:val="00493ACA"/>
    <w:rsid w:val="004A4E1E"/>
    <w:rsid w:val="004A59F7"/>
    <w:rsid w:val="004B143E"/>
    <w:rsid w:val="004B26CD"/>
    <w:rsid w:val="004B3F7E"/>
    <w:rsid w:val="004B5767"/>
    <w:rsid w:val="004B6027"/>
    <w:rsid w:val="004C4992"/>
    <w:rsid w:val="004C4A52"/>
    <w:rsid w:val="004C53D6"/>
    <w:rsid w:val="004C68CC"/>
    <w:rsid w:val="004C6CE6"/>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C55"/>
    <w:rsid w:val="0051282F"/>
    <w:rsid w:val="00514272"/>
    <w:rsid w:val="005149EF"/>
    <w:rsid w:val="00514A85"/>
    <w:rsid w:val="005150AE"/>
    <w:rsid w:val="00517568"/>
    <w:rsid w:val="00520A5D"/>
    <w:rsid w:val="00521235"/>
    <w:rsid w:val="0052165F"/>
    <w:rsid w:val="0052536B"/>
    <w:rsid w:val="00525A13"/>
    <w:rsid w:val="0052728F"/>
    <w:rsid w:val="00531236"/>
    <w:rsid w:val="005327C7"/>
    <w:rsid w:val="00537B39"/>
    <w:rsid w:val="00540354"/>
    <w:rsid w:val="005407B1"/>
    <w:rsid w:val="00541D95"/>
    <w:rsid w:val="00543C36"/>
    <w:rsid w:val="00543C5D"/>
    <w:rsid w:val="00544181"/>
    <w:rsid w:val="00546132"/>
    <w:rsid w:val="005470EC"/>
    <w:rsid w:val="0055085C"/>
    <w:rsid w:val="00551367"/>
    <w:rsid w:val="0055269E"/>
    <w:rsid w:val="005532E0"/>
    <w:rsid w:val="005568E8"/>
    <w:rsid w:val="00563EA3"/>
    <w:rsid w:val="00564B32"/>
    <w:rsid w:val="00566246"/>
    <w:rsid w:val="00570ECC"/>
    <w:rsid w:val="00572123"/>
    <w:rsid w:val="0057330F"/>
    <w:rsid w:val="005751F1"/>
    <w:rsid w:val="00575C4B"/>
    <w:rsid w:val="00576CC1"/>
    <w:rsid w:val="005834FF"/>
    <w:rsid w:val="00590FC1"/>
    <w:rsid w:val="00592E51"/>
    <w:rsid w:val="005937B1"/>
    <w:rsid w:val="00593B0D"/>
    <w:rsid w:val="00594086"/>
    <w:rsid w:val="00597D84"/>
    <w:rsid w:val="005A094B"/>
    <w:rsid w:val="005B1756"/>
    <w:rsid w:val="005B2571"/>
    <w:rsid w:val="005B3241"/>
    <w:rsid w:val="005B4D65"/>
    <w:rsid w:val="005B6905"/>
    <w:rsid w:val="005C2DC4"/>
    <w:rsid w:val="005D1A30"/>
    <w:rsid w:val="005D1C00"/>
    <w:rsid w:val="005D3E93"/>
    <w:rsid w:val="005D73CF"/>
    <w:rsid w:val="005E052A"/>
    <w:rsid w:val="005E15EC"/>
    <w:rsid w:val="005E1733"/>
    <w:rsid w:val="005E1D56"/>
    <w:rsid w:val="005E201F"/>
    <w:rsid w:val="005E2993"/>
    <w:rsid w:val="005E30D2"/>
    <w:rsid w:val="005E5C16"/>
    <w:rsid w:val="005F45EB"/>
    <w:rsid w:val="005F5040"/>
    <w:rsid w:val="005F51A5"/>
    <w:rsid w:val="0060301F"/>
    <w:rsid w:val="006032B4"/>
    <w:rsid w:val="0060413C"/>
    <w:rsid w:val="0060689C"/>
    <w:rsid w:val="00607112"/>
    <w:rsid w:val="0061359C"/>
    <w:rsid w:val="00616AD6"/>
    <w:rsid w:val="00617E4E"/>
    <w:rsid w:val="00621F9A"/>
    <w:rsid w:val="0062256F"/>
    <w:rsid w:val="00622E89"/>
    <w:rsid w:val="00625979"/>
    <w:rsid w:val="0062646E"/>
    <w:rsid w:val="00630EDE"/>
    <w:rsid w:val="00630FD3"/>
    <w:rsid w:val="0063343C"/>
    <w:rsid w:val="00633698"/>
    <w:rsid w:val="006341BC"/>
    <w:rsid w:val="00636831"/>
    <w:rsid w:val="00641531"/>
    <w:rsid w:val="006419B6"/>
    <w:rsid w:val="0064350D"/>
    <w:rsid w:val="00647CF9"/>
    <w:rsid w:val="00647D57"/>
    <w:rsid w:val="00650174"/>
    <w:rsid w:val="00651775"/>
    <w:rsid w:val="00652E92"/>
    <w:rsid w:val="00665F4F"/>
    <w:rsid w:val="006663B2"/>
    <w:rsid w:val="00667EE7"/>
    <w:rsid w:val="00671351"/>
    <w:rsid w:val="0067352E"/>
    <w:rsid w:val="006735C7"/>
    <w:rsid w:val="00674B91"/>
    <w:rsid w:val="00681BD4"/>
    <w:rsid w:val="006835A9"/>
    <w:rsid w:val="00683E00"/>
    <w:rsid w:val="006907D1"/>
    <w:rsid w:val="00690AFD"/>
    <w:rsid w:val="00690FEC"/>
    <w:rsid w:val="0069275C"/>
    <w:rsid w:val="006937C4"/>
    <w:rsid w:val="00695BC8"/>
    <w:rsid w:val="00696933"/>
    <w:rsid w:val="006A4420"/>
    <w:rsid w:val="006A47A5"/>
    <w:rsid w:val="006A52AB"/>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F03A6"/>
    <w:rsid w:val="006F1A47"/>
    <w:rsid w:val="006F2215"/>
    <w:rsid w:val="006F2321"/>
    <w:rsid w:val="006F27F8"/>
    <w:rsid w:val="006F36AA"/>
    <w:rsid w:val="006F43A3"/>
    <w:rsid w:val="00700430"/>
    <w:rsid w:val="0070259D"/>
    <w:rsid w:val="00703021"/>
    <w:rsid w:val="007044BB"/>
    <w:rsid w:val="0070519B"/>
    <w:rsid w:val="00706DD2"/>
    <w:rsid w:val="007070A3"/>
    <w:rsid w:val="007072F3"/>
    <w:rsid w:val="00714CFF"/>
    <w:rsid w:val="00716910"/>
    <w:rsid w:val="00720338"/>
    <w:rsid w:val="00720560"/>
    <w:rsid w:val="007208BF"/>
    <w:rsid w:val="00720CF0"/>
    <w:rsid w:val="00722952"/>
    <w:rsid w:val="00723767"/>
    <w:rsid w:val="0073109A"/>
    <w:rsid w:val="00731161"/>
    <w:rsid w:val="00731C05"/>
    <w:rsid w:val="00732DE1"/>
    <w:rsid w:val="007333C6"/>
    <w:rsid w:val="007365E3"/>
    <w:rsid w:val="007368ED"/>
    <w:rsid w:val="007374AE"/>
    <w:rsid w:val="007374CF"/>
    <w:rsid w:val="00742058"/>
    <w:rsid w:val="00743EDF"/>
    <w:rsid w:val="00746946"/>
    <w:rsid w:val="00747C89"/>
    <w:rsid w:val="00750FB1"/>
    <w:rsid w:val="00753419"/>
    <w:rsid w:val="00761208"/>
    <w:rsid w:val="007641CF"/>
    <w:rsid w:val="00764E6D"/>
    <w:rsid w:val="00767B72"/>
    <w:rsid w:val="007727D1"/>
    <w:rsid w:val="00774EF3"/>
    <w:rsid w:val="00776226"/>
    <w:rsid w:val="007804FC"/>
    <w:rsid w:val="00783AA3"/>
    <w:rsid w:val="00784CD7"/>
    <w:rsid w:val="007853C3"/>
    <w:rsid w:val="00786E73"/>
    <w:rsid w:val="00786EFE"/>
    <w:rsid w:val="0079140D"/>
    <w:rsid w:val="00793AC8"/>
    <w:rsid w:val="007A1EC3"/>
    <w:rsid w:val="007A3BF6"/>
    <w:rsid w:val="007A7947"/>
    <w:rsid w:val="007B264E"/>
    <w:rsid w:val="007B47B9"/>
    <w:rsid w:val="007B48BF"/>
    <w:rsid w:val="007B4B3B"/>
    <w:rsid w:val="007B564D"/>
    <w:rsid w:val="007C1574"/>
    <w:rsid w:val="007C1710"/>
    <w:rsid w:val="007C260C"/>
    <w:rsid w:val="007C4BDA"/>
    <w:rsid w:val="007C7630"/>
    <w:rsid w:val="007D1E96"/>
    <w:rsid w:val="007D29AD"/>
    <w:rsid w:val="007D3D4F"/>
    <w:rsid w:val="007D48D4"/>
    <w:rsid w:val="007D59D5"/>
    <w:rsid w:val="007D633F"/>
    <w:rsid w:val="007E0B40"/>
    <w:rsid w:val="007E148A"/>
    <w:rsid w:val="007E28A8"/>
    <w:rsid w:val="007E6019"/>
    <w:rsid w:val="007E6F45"/>
    <w:rsid w:val="007E7386"/>
    <w:rsid w:val="007E73C9"/>
    <w:rsid w:val="007F09FA"/>
    <w:rsid w:val="007F160C"/>
    <w:rsid w:val="007F1FED"/>
    <w:rsid w:val="007F3042"/>
    <w:rsid w:val="007F3822"/>
    <w:rsid w:val="007F4A05"/>
    <w:rsid w:val="007F6657"/>
    <w:rsid w:val="00800189"/>
    <w:rsid w:val="008012F1"/>
    <w:rsid w:val="008019E1"/>
    <w:rsid w:val="008045A0"/>
    <w:rsid w:val="00804CA0"/>
    <w:rsid w:val="008051EB"/>
    <w:rsid w:val="00805372"/>
    <w:rsid w:val="0080665A"/>
    <w:rsid w:val="00812BA0"/>
    <w:rsid w:val="00814C68"/>
    <w:rsid w:val="00816176"/>
    <w:rsid w:val="00816D94"/>
    <w:rsid w:val="008254E5"/>
    <w:rsid w:val="008305E7"/>
    <w:rsid w:val="00830913"/>
    <w:rsid w:val="00836FC7"/>
    <w:rsid w:val="0084563B"/>
    <w:rsid w:val="00845F99"/>
    <w:rsid w:val="008473A4"/>
    <w:rsid w:val="0085135C"/>
    <w:rsid w:val="00851737"/>
    <w:rsid w:val="0085587A"/>
    <w:rsid w:val="00856856"/>
    <w:rsid w:val="00856A25"/>
    <w:rsid w:val="00856B18"/>
    <w:rsid w:val="00856DCA"/>
    <w:rsid w:val="00857C8D"/>
    <w:rsid w:val="00862605"/>
    <w:rsid w:val="00862608"/>
    <w:rsid w:val="00862D03"/>
    <w:rsid w:val="008632AD"/>
    <w:rsid w:val="008678E8"/>
    <w:rsid w:val="00874389"/>
    <w:rsid w:val="008751D3"/>
    <w:rsid w:val="00875CD7"/>
    <w:rsid w:val="00875F23"/>
    <w:rsid w:val="00876372"/>
    <w:rsid w:val="00884A15"/>
    <w:rsid w:val="008869B4"/>
    <w:rsid w:val="0089052F"/>
    <w:rsid w:val="00890818"/>
    <w:rsid w:val="008971CD"/>
    <w:rsid w:val="008A1A36"/>
    <w:rsid w:val="008A20B3"/>
    <w:rsid w:val="008A20C7"/>
    <w:rsid w:val="008A2AD3"/>
    <w:rsid w:val="008B091F"/>
    <w:rsid w:val="008B094C"/>
    <w:rsid w:val="008B123A"/>
    <w:rsid w:val="008B3444"/>
    <w:rsid w:val="008B429C"/>
    <w:rsid w:val="008B69F7"/>
    <w:rsid w:val="008B70B7"/>
    <w:rsid w:val="008C17D1"/>
    <w:rsid w:val="008C1ED3"/>
    <w:rsid w:val="008C2071"/>
    <w:rsid w:val="008C2698"/>
    <w:rsid w:val="008C3DDD"/>
    <w:rsid w:val="008C687B"/>
    <w:rsid w:val="008D1155"/>
    <w:rsid w:val="008D1F27"/>
    <w:rsid w:val="008D3753"/>
    <w:rsid w:val="008D55B7"/>
    <w:rsid w:val="008D634C"/>
    <w:rsid w:val="008D7681"/>
    <w:rsid w:val="008E45ED"/>
    <w:rsid w:val="008E607E"/>
    <w:rsid w:val="008F2939"/>
    <w:rsid w:val="008F327C"/>
    <w:rsid w:val="008F3842"/>
    <w:rsid w:val="008F637B"/>
    <w:rsid w:val="008F63EE"/>
    <w:rsid w:val="00901208"/>
    <w:rsid w:val="009025F1"/>
    <w:rsid w:val="00902606"/>
    <w:rsid w:val="00906B99"/>
    <w:rsid w:val="00907E25"/>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269B"/>
    <w:rsid w:val="00933E2B"/>
    <w:rsid w:val="00934AB9"/>
    <w:rsid w:val="00934ECC"/>
    <w:rsid w:val="009364C3"/>
    <w:rsid w:val="00940232"/>
    <w:rsid w:val="00940DC9"/>
    <w:rsid w:val="009428F7"/>
    <w:rsid w:val="00943CA6"/>
    <w:rsid w:val="009443FD"/>
    <w:rsid w:val="0094523F"/>
    <w:rsid w:val="00945834"/>
    <w:rsid w:val="00950CAE"/>
    <w:rsid w:val="00951071"/>
    <w:rsid w:val="0095193E"/>
    <w:rsid w:val="00952433"/>
    <w:rsid w:val="00955EBA"/>
    <w:rsid w:val="00956B94"/>
    <w:rsid w:val="00957DBA"/>
    <w:rsid w:val="00960F5E"/>
    <w:rsid w:val="00961D0B"/>
    <w:rsid w:val="00963451"/>
    <w:rsid w:val="009664CC"/>
    <w:rsid w:val="0097231D"/>
    <w:rsid w:val="00972F33"/>
    <w:rsid w:val="00976371"/>
    <w:rsid w:val="00984C89"/>
    <w:rsid w:val="00990A8F"/>
    <w:rsid w:val="00990C14"/>
    <w:rsid w:val="00995859"/>
    <w:rsid w:val="0099697B"/>
    <w:rsid w:val="00996A5B"/>
    <w:rsid w:val="009A014A"/>
    <w:rsid w:val="009A18D5"/>
    <w:rsid w:val="009A3CA7"/>
    <w:rsid w:val="009A4701"/>
    <w:rsid w:val="009A4C7A"/>
    <w:rsid w:val="009A5A16"/>
    <w:rsid w:val="009B024D"/>
    <w:rsid w:val="009B0C6F"/>
    <w:rsid w:val="009B1CC0"/>
    <w:rsid w:val="009B297A"/>
    <w:rsid w:val="009B3D68"/>
    <w:rsid w:val="009B5300"/>
    <w:rsid w:val="009C1C9D"/>
    <w:rsid w:val="009C3ECC"/>
    <w:rsid w:val="009C7DC1"/>
    <w:rsid w:val="009D13B8"/>
    <w:rsid w:val="009D1C9A"/>
    <w:rsid w:val="009D2027"/>
    <w:rsid w:val="009D2649"/>
    <w:rsid w:val="009D42F6"/>
    <w:rsid w:val="009D5BF3"/>
    <w:rsid w:val="009D63FF"/>
    <w:rsid w:val="009E03D4"/>
    <w:rsid w:val="009E0E96"/>
    <w:rsid w:val="009E2B08"/>
    <w:rsid w:val="009E5E0D"/>
    <w:rsid w:val="009E6B65"/>
    <w:rsid w:val="009F19E6"/>
    <w:rsid w:val="009F1FB9"/>
    <w:rsid w:val="009F2510"/>
    <w:rsid w:val="009F39BA"/>
    <w:rsid w:val="009F53E1"/>
    <w:rsid w:val="009F63C7"/>
    <w:rsid w:val="009F7D29"/>
    <w:rsid w:val="00A030FF"/>
    <w:rsid w:val="00A07FB2"/>
    <w:rsid w:val="00A105DA"/>
    <w:rsid w:val="00A106A5"/>
    <w:rsid w:val="00A11F28"/>
    <w:rsid w:val="00A1285F"/>
    <w:rsid w:val="00A17467"/>
    <w:rsid w:val="00A1777B"/>
    <w:rsid w:val="00A17781"/>
    <w:rsid w:val="00A17820"/>
    <w:rsid w:val="00A17F2D"/>
    <w:rsid w:val="00A20472"/>
    <w:rsid w:val="00A21909"/>
    <w:rsid w:val="00A21EF5"/>
    <w:rsid w:val="00A2314A"/>
    <w:rsid w:val="00A23AD9"/>
    <w:rsid w:val="00A24ED5"/>
    <w:rsid w:val="00A2700D"/>
    <w:rsid w:val="00A30259"/>
    <w:rsid w:val="00A31DD4"/>
    <w:rsid w:val="00A356F4"/>
    <w:rsid w:val="00A37527"/>
    <w:rsid w:val="00A40471"/>
    <w:rsid w:val="00A40A9E"/>
    <w:rsid w:val="00A425AC"/>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1FF9"/>
    <w:rsid w:val="00A82392"/>
    <w:rsid w:val="00A83E60"/>
    <w:rsid w:val="00A840BC"/>
    <w:rsid w:val="00A85F65"/>
    <w:rsid w:val="00A902FE"/>
    <w:rsid w:val="00A90800"/>
    <w:rsid w:val="00A932BF"/>
    <w:rsid w:val="00A96A24"/>
    <w:rsid w:val="00AA3FA9"/>
    <w:rsid w:val="00AA480C"/>
    <w:rsid w:val="00AA4B1C"/>
    <w:rsid w:val="00AA6DE0"/>
    <w:rsid w:val="00AA6E6F"/>
    <w:rsid w:val="00AA7799"/>
    <w:rsid w:val="00AB04B9"/>
    <w:rsid w:val="00AB148E"/>
    <w:rsid w:val="00AB489F"/>
    <w:rsid w:val="00AB71EA"/>
    <w:rsid w:val="00AC005B"/>
    <w:rsid w:val="00AC164D"/>
    <w:rsid w:val="00AC299D"/>
    <w:rsid w:val="00AC3031"/>
    <w:rsid w:val="00AC47C4"/>
    <w:rsid w:val="00AC631D"/>
    <w:rsid w:val="00AD4ACB"/>
    <w:rsid w:val="00AD523D"/>
    <w:rsid w:val="00AE0E3A"/>
    <w:rsid w:val="00AE0F8B"/>
    <w:rsid w:val="00AE2993"/>
    <w:rsid w:val="00AE3024"/>
    <w:rsid w:val="00AE718D"/>
    <w:rsid w:val="00AE794D"/>
    <w:rsid w:val="00AF088B"/>
    <w:rsid w:val="00AF338C"/>
    <w:rsid w:val="00AF36DF"/>
    <w:rsid w:val="00AF3EF0"/>
    <w:rsid w:val="00AF4F0E"/>
    <w:rsid w:val="00AF52CD"/>
    <w:rsid w:val="00B00D9A"/>
    <w:rsid w:val="00B00DE6"/>
    <w:rsid w:val="00B07175"/>
    <w:rsid w:val="00B07428"/>
    <w:rsid w:val="00B07BBE"/>
    <w:rsid w:val="00B10032"/>
    <w:rsid w:val="00B10FDF"/>
    <w:rsid w:val="00B13A99"/>
    <w:rsid w:val="00B13ED5"/>
    <w:rsid w:val="00B15E53"/>
    <w:rsid w:val="00B16F52"/>
    <w:rsid w:val="00B177DA"/>
    <w:rsid w:val="00B2122E"/>
    <w:rsid w:val="00B2383F"/>
    <w:rsid w:val="00B23C2C"/>
    <w:rsid w:val="00B26936"/>
    <w:rsid w:val="00B2771A"/>
    <w:rsid w:val="00B27917"/>
    <w:rsid w:val="00B27F9D"/>
    <w:rsid w:val="00B332CC"/>
    <w:rsid w:val="00B33F90"/>
    <w:rsid w:val="00B340F2"/>
    <w:rsid w:val="00B34FF9"/>
    <w:rsid w:val="00B3640A"/>
    <w:rsid w:val="00B37B82"/>
    <w:rsid w:val="00B40FFA"/>
    <w:rsid w:val="00B43673"/>
    <w:rsid w:val="00B43A82"/>
    <w:rsid w:val="00B43FF9"/>
    <w:rsid w:val="00B441F5"/>
    <w:rsid w:val="00B444E0"/>
    <w:rsid w:val="00B447EF"/>
    <w:rsid w:val="00B448F5"/>
    <w:rsid w:val="00B45307"/>
    <w:rsid w:val="00B46518"/>
    <w:rsid w:val="00B50A23"/>
    <w:rsid w:val="00B52109"/>
    <w:rsid w:val="00B544E3"/>
    <w:rsid w:val="00B550C0"/>
    <w:rsid w:val="00B5592D"/>
    <w:rsid w:val="00B60195"/>
    <w:rsid w:val="00B625C1"/>
    <w:rsid w:val="00B651F0"/>
    <w:rsid w:val="00B6522A"/>
    <w:rsid w:val="00B70642"/>
    <w:rsid w:val="00B7242C"/>
    <w:rsid w:val="00B74363"/>
    <w:rsid w:val="00B74659"/>
    <w:rsid w:val="00B7468F"/>
    <w:rsid w:val="00B7484F"/>
    <w:rsid w:val="00B75C0B"/>
    <w:rsid w:val="00B76AB9"/>
    <w:rsid w:val="00B8194A"/>
    <w:rsid w:val="00B82CEE"/>
    <w:rsid w:val="00B85480"/>
    <w:rsid w:val="00B8595A"/>
    <w:rsid w:val="00B85BE1"/>
    <w:rsid w:val="00B943C0"/>
    <w:rsid w:val="00B9441F"/>
    <w:rsid w:val="00BA50DA"/>
    <w:rsid w:val="00BB031D"/>
    <w:rsid w:val="00BB28BF"/>
    <w:rsid w:val="00BB3FF1"/>
    <w:rsid w:val="00BB4432"/>
    <w:rsid w:val="00BB619F"/>
    <w:rsid w:val="00BB7B02"/>
    <w:rsid w:val="00BB7DCB"/>
    <w:rsid w:val="00BB7E59"/>
    <w:rsid w:val="00BC2799"/>
    <w:rsid w:val="00BC4C24"/>
    <w:rsid w:val="00BD2188"/>
    <w:rsid w:val="00BD32E6"/>
    <w:rsid w:val="00BD3EB1"/>
    <w:rsid w:val="00BD54B7"/>
    <w:rsid w:val="00BD5502"/>
    <w:rsid w:val="00BD610A"/>
    <w:rsid w:val="00BD6EF3"/>
    <w:rsid w:val="00BE25C0"/>
    <w:rsid w:val="00BE3330"/>
    <w:rsid w:val="00BE55A4"/>
    <w:rsid w:val="00BE55B2"/>
    <w:rsid w:val="00BE5634"/>
    <w:rsid w:val="00BE6672"/>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2363"/>
    <w:rsid w:val="00C23A2C"/>
    <w:rsid w:val="00C23C75"/>
    <w:rsid w:val="00C24113"/>
    <w:rsid w:val="00C25925"/>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56F6"/>
    <w:rsid w:val="00C660C0"/>
    <w:rsid w:val="00C66870"/>
    <w:rsid w:val="00C73394"/>
    <w:rsid w:val="00C73581"/>
    <w:rsid w:val="00C763FB"/>
    <w:rsid w:val="00C77585"/>
    <w:rsid w:val="00C80FAC"/>
    <w:rsid w:val="00C8237E"/>
    <w:rsid w:val="00C8378C"/>
    <w:rsid w:val="00C8637E"/>
    <w:rsid w:val="00C90C1E"/>
    <w:rsid w:val="00C90CD0"/>
    <w:rsid w:val="00C9359C"/>
    <w:rsid w:val="00C9532D"/>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08CD"/>
    <w:rsid w:val="00CC241E"/>
    <w:rsid w:val="00CC2540"/>
    <w:rsid w:val="00CC319A"/>
    <w:rsid w:val="00CC35B0"/>
    <w:rsid w:val="00CC7A37"/>
    <w:rsid w:val="00CD08A2"/>
    <w:rsid w:val="00CD0C3D"/>
    <w:rsid w:val="00CD4264"/>
    <w:rsid w:val="00CD47FF"/>
    <w:rsid w:val="00CD52E6"/>
    <w:rsid w:val="00CE1EB7"/>
    <w:rsid w:val="00CE4681"/>
    <w:rsid w:val="00CE6EC7"/>
    <w:rsid w:val="00CE72CE"/>
    <w:rsid w:val="00CF0A66"/>
    <w:rsid w:val="00CF42A1"/>
    <w:rsid w:val="00D00507"/>
    <w:rsid w:val="00D00A33"/>
    <w:rsid w:val="00D01472"/>
    <w:rsid w:val="00D034FB"/>
    <w:rsid w:val="00D0363B"/>
    <w:rsid w:val="00D03E0A"/>
    <w:rsid w:val="00D06503"/>
    <w:rsid w:val="00D122E9"/>
    <w:rsid w:val="00D13C8D"/>
    <w:rsid w:val="00D202F8"/>
    <w:rsid w:val="00D20C84"/>
    <w:rsid w:val="00D217A3"/>
    <w:rsid w:val="00D22A70"/>
    <w:rsid w:val="00D23467"/>
    <w:rsid w:val="00D26E3A"/>
    <w:rsid w:val="00D32E1C"/>
    <w:rsid w:val="00D339F5"/>
    <w:rsid w:val="00D40552"/>
    <w:rsid w:val="00D415E3"/>
    <w:rsid w:val="00D44AB6"/>
    <w:rsid w:val="00D45BB2"/>
    <w:rsid w:val="00D50972"/>
    <w:rsid w:val="00D51D9D"/>
    <w:rsid w:val="00D56684"/>
    <w:rsid w:val="00D5725A"/>
    <w:rsid w:val="00D57A0D"/>
    <w:rsid w:val="00D61D8E"/>
    <w:rsid w:val="00D663C8"/>
    <w:rsid w:val="00D71907"/>
    <w:rsid w:val="00D71B66"/>
    <w:rsid w:val="00D765D0"/>
    <w:rsid w:val="00D773C9"/>
    <w:rsid w:val="00D77827"/>
    <w:rsid w:val="00D80782"/>
    <w:rsid w:val="00D81698"/>
    <w:rsid w:val="00D81BE3"/>
    <w:rsid w:val="00D84DB2"/>
    <w:rsid w:val="00D8595C"/>
    <w:rsid w:val="00D85FD1"/>
    <w:rsid w:val="00D90355"/>
    <w:rsid w:val="00D90C4A"/>
    <w:rsid w:val="00D90EF5"/>
    <w:rsid w:val="00D91A53"/>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3E65"/>
    <w:rsid w:val="00DD64BB"/>
    <w:rsid w:val="00DE06E9"/>
    <w:rsid w:val="00DE3EC1"/>
    <w:rsid w:val="00DF22E3"/>
    <w:rsid w:val="00DF4031"/>
    <w:rsid w:val="00DF62A6"/>
    <w:rsid w:val="00E0061D"/>
    <w:rsid w:val="00E0140F"/>
    <w:rsid w:val="00E01FDF"/>
    <w:rsid w:val="00E03315"/>
    <w:rsid w:val="00E05A4B"/>
    <w:rsid w:val="00E12474"/>
    <w:rsid w:val="00E214D7"/>
    <w:rsid w:val="00E2487C"/>
    <w:rsid w:val="00E24AAA"/>
    <w:rsid w:val="00E25EF2"/>
    <w:rsid w:val="00E26276"/>
    <w:rsid w:val="00E30DE7"/>
    <w:rsid w:val="00E33734"/>
    <w:rsid w:val="00E408F1"/>
    <w:rsid w:val="00E432E3"/>
    <w:rsid w:val="00E452D0"/>
    <w:rsid w:val="00E464B7"/>
    <w:rsid w:val="00E47900"/>
    <w:rsid w:val="00E5017B"/>
    <w:rsid w:val="00E50756"/>
    <w:rsid w:val="00E50D15"/>
    <w:rsid w:val="00E54510"/>
    <w:rsid w:val="00E552F3"/>
    <w:rsid w:val="00E55342"/>
    <w:rsid w:val="00E565C9"/>
    <w:rsid w:val="00E62A13"/>
    <w:rsid w:val="00E63591"/>
    <w:rsid w:val="00E6533A"/>
    <w:rsid w:val="00E723F3"/>
    <w:rsid w:val="00E7457A"/>
    <w:rsid w:val="00E74781"/>
    <w:rsid w:val="00E749D3"/>
    <w:rsid w:val="00E74AB7"/>
    <w:rsid w:val="00E77A81"/>
    <w:rsid w:val="00E80831"/>
    <w:rsid w:val="00E8129A"/>
    <w:rsid w:val="00E870CE"/>
    <w:rsid w:val="00E87258"/>
    <w:rsid w:val="00E9124B"/>
    <w:rsid w:val="00E91E9D"/>
    <w:rsid w:val="00E93304"/>
    <w:rsid w:val="00E93883"/>
    <w:rsid w:val="00E93DEF"/>
    <w:rsid w:val="00E96241"/>
    <w:rsid w:val="00EB050B"/>
    <w:rsid w:val="00EB2FF6"/>
    <w:rsid w:val="00EB4A29"/>
    <w:rsid w:val="00EB6244"/>
    <w:rsid w:val="00EC2D97"/>
    <w:rsid w:val="00EC2F75"/>
    <w:rsid w:val="00EC365F"/>
    <w:rsid w:val="00EC3693"/>
    <w:rsid w:val="00EC605D"/>
    <w:rsid w:val="00EC7DC8"/>
    <w:rsid w:val="00ED3BC0"/>
    <w:rsid w:val="00ED3C90"/>
    <w:rsid w:val="00ED578F"/>
    <w:rsid w:val="00ED7F5C"/>
    <w:rsid w:val="00EE25C0"/>
    <w:rsid w:val="00EE612B"/>
    <w:rsid w:val="00EF032B"/>
    <w:rsid w:val="00F00E71"/>
    <w:rsid w:val="00F0250B"/>
    <w:rsid w:val="00F03C99"/>
    <w:rsid w:val="00F04513"/>
    <w:rsid w:val="00F04C46"/>
    <w:rsid w:val="00F122EB"/>
    <w:rsid w:val="00F12799"/>
    <w:rsid w:val="00F15BC4"/>
    <w:rsid w:val="00F15D4B"/>
    <w:rsid w:val="00F160FF"/>
    <w:rsid w:val="00F16974"/>
    <w:rsid w:val="00F1763E"/>
    <w:rsid w:val="00F22DCF"/>
    <w:rsid w:val="00F24CA8"/>
    <w:rsid w:val="00F275E0"/>
    <w:rsid w:val="00F32499"/>
    <w:rsid w:val="00F32548"/>
    <w:rsid w:val="00F32CF7"/>
    <w:rsid w:val="00F33392"/>
    <w:rsid w:val="00F3659B"/>
    <w:rsid w:val="00F40DB8"/>
    <w:rsid w:val="00F43F7A"/>
    <w:rsid w:val="00F460CF"/>
    <w:rsid w:val="00F46738"/>
    <w:rsid w:val="00F46AE2"/>
    <w:rsid w:val="00F46E3E"/>
    <w:rsid w:val="00F5036F"/>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90A95"/>
    <w:rsid w:val="00F92E2D"/>
    <w:rsid w:val="00F97D88"/>
    <w:rsid w:val="00FA1A37"/>
    <w:rsid w:val="00FA3DF2"/>
    <w:rsid w:val="00FA41F1"/>
    <w:rsid w:val="00FA52DD"/>
    <w:rsid w:val="00FA5DD1"/>
    <w:rsid w:val="00FA6266"/>
    <w:rsid w:val="00FA738C"/>
    <w:rsid w:val="00FB01AE"/>
    <w:rsid w:val="00FB10FC"/>
    <w:rsid w:val="00FB6F78"/>
    <w:rsid w:val="00FC103C"/>
    <w:rsid w:val="00FC17B5"/>
    <w:rsid w:val="00FC64C4"/>
    <w:rsid w:val="00FC6F64"/>
    <w:rsid w:val="00FD329D"/>
    <w:rsid w:val="00FD730B"/>
    <w:rsid w:val="00FE0799"/>
    <w:rsid w:val="00FE120F"/>
    <w:rsid w:val="00FE3CCD"/>
    <w:rsid w:val="00FE3E51"/>
    <w:rsid w:val="00FE4A36"/>
    <w:rsid w:val="00FE5178"/>
    <w:rsid w:val="00FE7F32"/>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5378</TotalTime>
  <Pages>5</Pages>
  <Words>883</Words>
  <Characters>5036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729</cp:revision>
  <cp:lastPrinted>2023-05-07T14:42:00Z</cp:lastPrinted>
  <dcterms:created xsi:type="dcterms:W3CDTF">2022-10-16T08:36:00Z</dcterms:created>
  <dcterms:modified xsi:type="dcterms:W3CDTF">2023-05-09T07:04:00Z</dcterms:modified>
</cp:coreProperties>
</file>